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977871" w:rsidRPr="00E93CB4" w14:paraId="36E14C8E" w14:textId="77777777" w:rsidTr="0088657B">
        <w:tc>
          <w:tcPr>
            <w:tcW w:w="3217" w:type="dxa"/>
          </w:tcPr>
          <w:p w14:paraId="0810A812" w14:textId="77777777" w:rsidR="00977871" w:rsidRPr="00E93CB4" w:rsidRDefault="00977871" w:rsidP="0088657B">
            <w:pPr>
              <w:ind w:right="22"/>
              <w:rPr>
                <w:rFonts w:ascii="Arial" w:eastAsia="Times New Roman" w:hAnsi="Arial" w:cs="Arial"/>
                <w:b/>
                <w:sz w:val="24"/>
                <w:szCs w:val="24"/>
                <w:lang w:eastAsia="en-AU"/>
              </w:rPr>
            </w:pPr>
            <w:r>
              <w:rPr>
                <w:noProof/>
                <w:lang w:eastAsia="en-AU"/>
              </w:rPr>
              <w:drawing>
                <wp:inline distT="0" distB="0" distL="0" distR="0" wp14:anchorId="1355B84D" wp14:editId="5A8C0F61">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020C755D" w14:textId="77777777" w:rsidR="00977871" w:rsidRPr="00E93CB4" w:rsidRDefault="00977871" w:rsidP="0088657B">
            <w:pPr>
              <w:ind w:right="22"/>
              <w:jc w:val="right"/>
              <w:rPr>
                <w:rFonts w:ascii="Arial" w:eastAsia="Times New Roman" w:hAnsi="Arial" w:cs="Arial"/>
                <w:b/>
                <w:sz w:val="24"/>
                <w:szCs w:val="24"/>
                <w:lang w:eastAsia="en-AU"/>
              </w:rPr>
            </w:pPr>
            <w:r>
              <w:rPr>
                <w:noProof/>
              </w:rPr>
              <w:drawing>
                <wp:anchor distT="0" distB="0" distL="114300" distR="114300" simplePos="0" relativeHeight="251659264" behindDoc="1" locked="0" layoutInCell="1" allowOverlap="1" wp14:anchorId="4A36D8ED" wp14:editId="2065C2C0">
                  <wp:simplePos x="0" y="0"/>
                  <wp:positionH relativeFrom="column">
                    <wp:posOffset>2677160</wp:posOffset>
                  </wp:positionH>
                  <wp:positionV relativeFrom="paragraph">
                    <wp:posOffset>-114935</wp:posOffset>
                  </wp:positionV>
                  <wp:extent cx="866775" cy="866775"/>
                  <wp:effectExtent l="0" t="0" r="9525" b="9525"/>
                  <wp:wrapNone/>
                  <wp:docPr id="612461016" name="Picture 1"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61016" name="Picture 1" descr="A blue circle with white text&#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FF1474" w14:textId="77777777" w:rsidR="00977871" w:rsidRPr="00E93CB4" w:rsidRDefault="00977871" w:rsidP="0088657B">
            <w:pPr>
              <w:ind w:right="22"/>
              <w:jc w:val="both"/>
              <w:rPr>
                <w:rFonts w:ascii="Arial" w:eastAsia="Times New Roman" w:hAnsi="Arial" w:cs="Arial"/>
                <w:b/>
                <w:sz w:val="18"/>
                <w:szCs w:val="18"/>
                <w:lang w:eastAsia="en-AU"/>
              </w:rPr>
            </w:pPr>
          </w:p>
          <w:p w14:paraId="7EC06B4C" w14:textId="77777777" w:rsidR="00977871" w:rsidRPr="00E93CB4" w:rsidRDefault="00977871" w:rsidP="0088657B">
            <w:pPr>
              <w:ind w:right="22"/>
              <w:jc w:val="right"/>
              <w:rPr>
                <w:rFonts w:ascii="Arial" w:hAnsi="Arial" w:cs="Arial"/>
                <w:sz w:val="24"/>
                <w:szCs w:val="24"/>
              </w:rPr>
            </w:pPr>
          </w:p>
        </w:tc>
      </w:tr>
      <w:tr w:rsidR="00977871" w:rsidRPr="00E93CB4" w14:paraId="331738AF" w14:textId="77777777" w:rsidTr="0088657B">
        <w:tc>
          <w:tcPr>
            <w:tcW w:w="9173" w:type="dxa"/>
            <w:gridSpan w:val="2"/>
          </w:tcPr>
          <w:p w14:paraId="7C42A67E" w14:textId="77777777" w:rsidR="00977871" w:rsidRPr="00E93CB4" w:rsidRDefault="00977871" w:rsidP="0088657B">
            <w:pPr>
              <w:ind w:right="22"/>
              <w:rPr>
                <w:rFonts w:ascii="Arial" w:eastAsia="Times New Roman" w:hAnsi="Arial" w:cs="Arial"/>
                <w:b/>
                <w:sz w:val="18"/>
                <w:szCs w:val="18"/>
                <w:lang w:eastAsia="en-AU"/>
              </w:rPr>
            </w:pPr>
          </w:p>
          <w:p w14:paraId="23FA37D8" w14:textId="2A5C62F2" w:rsidR="00977871" w:rsidRPr="00E93CB4" w:rsidRDefault="00977871" w:rsidP="0088657B">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MEMO TO PANEL</w:t>
            </w:r>
          </w:p>
          <w:p w14:paraId="513D2DEA" w14:textId="77777777" w:rsidR="00977871" w:rsidRPr="00E93CB4" w:rsidRDefault="0080378C" w:rsidP="0088657B">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EAC166D5ABE74FA4811E8DEB90742D4E"/>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977871" w:rsidRPr="00EF7163">
                  <w:rPr>
                    <w:rFonts w:ascii="Arial" w:eastAsia="Times New Roman" w:hAnsi="Arial" w:cs="Arial"/>
                    <w:sz w:val="24"/>
                    <w:szCs w:val="24"/>
                    <w:lang w:eastAsia="en-AU"/>
                  </w:rPr>
                  <w:t>HUNTER AND CENTRAL COAST REGIONAL</w:t>
                </w:r>
              </w:sdtContent>
            </w:sdt>
            <w:r w:rsidR="00977871" w:rsidRPr="00E93CB4">
              <w:rPr>
                <w:rFonts w:ascii="Arial" w:eastAsia="Times New Roman" w:hAnsi="Arial" w:cs="Arial"/>
                <w:color w:val="FF0000"/>
                <w:sz w:val="24"/>
                <w:szCs w:val="24"/>
                <w:lang w:eastAsia="en-AU"/>
              </w:rPr>
              <w:t xml:space="preserve"> </w:t>
            </w:r>
            <w:r w:rsidR="00977871" w:rsidRPr="00E93CB4">
              <w:rPr>
                <w:rFonts w:ascii="Arial" w:eastAsia="Times New Roman" w:hAnsi="Arial" w:cs="Arial"/>
                <w:sz w:val="24"/>
                <w:szCs w:val="24"/>
                <w:lang w:eastAsia="en-AU"/>
              </w:rPr>
              <w:t>PLANNING PANEL</w:t>
            </w:r>
            <w:r w:rsidR="00977871">
              <w:rPr>
                <w:rFonts w:ascii="Arial" w:eastAsia="Times New Roman" w:hAnsi="Arial" w:cs="Arial"/>
                <w:sz w:val="24"/>
                <w:szCs w:val="24"/>
                <w:lang w:eastAsia="en-AU"/>
              </w:rPr>
              <w:t xml:space="preserve"> </w:t>
            </w:r>
          </w:p>
        </w:tc>
      </w:tr>
    </w:tbl>
    <w:p w14:paraId="1CE660C7" w14:textId="77777777" w:rsidR="00977871" w:rsidRPr="00256E54" w:rsidRDefault="00977871" w:rsidP="00977871">
      <w:pPr>
        <w:rPr>
          <w:rFonts w:ascii="Aptos" w:eastAsia="Aptos" w:hAnsi="Aptos" w:cs="Cordia New"/>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977871" w:rsidRPr="00256E54" w14:paraId="16A1A7E1"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4D1B658B"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PANEL REFERENCE &amp; DA NUMBER</w:t>
            </w:r>
          </w:p>
        </w:tc>
        <w:tc>
          <w:tcPr>
            <w:tcW w:w="3393" w:type="pct"/>
            <w:vAlign w:val="center"/>
          </w:tcPr>
          <w:p w14:paraId="2F1368A1"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color w:val="FF0000"/>
              </w:rPr>
            </w:pPr>
            <w:r w:rsidRPr="00256E54">
              <w:rPr>
                <w:rFonts w:ascii="Arial" w:eastAsia="Aptos" w:hAnsi="Arial" w:cs="Arial"/>
              </w:rPr>
              <w:t xml:space="preserve">PPSHCC-329 – DA/1424/2024 </w:t>
            </w:r>
          </w:p>
        </w:tc>
      </w:tr>
      <w:tr w:rsidR="00977871" w:rsidRPr="00256E54" w14:paraId="36290FAA"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52B22FD7"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 xml:space="preserve">PROPOSAL </w:t>
            </w:r>
          </w:p>
        </w:tc>
        <w:tc>
          <w:tcPr>
            <w:tcW w:w="3393" w:type="pct"/>
            <w:vAlign w:val="center"/>
          </w:tcPr>
          <w:p w14:paraId="18E2216D"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color w:val="FF0000"/>
              </w:rPr>
            </w:pPr>
            <w:r w:rsidRPr="00256E54">
              <w:rPr>
                <w:rFonts w:ascii="Arial" w:eastAsia="Aptos" w:hAnsi="Arial" w:cs="Arial"/>
              </w:rPr>
              <w:t>Construction and Operation of Greenhouse</w:t>
            </w:r>
          </w:p>
        </w:tc>
      </w:tr>
      <w:tr w:rsidR="00977871" w:rsidRPr="00256E54" w14:paraId="7D8A4BEC"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604AC805"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ADDRESS</w:t>
            </w:r>
          </w:p>
        </w:tc>
        <w:tc>
          <w:tcPr>
            <w:tcW w:w="3393" w:type="pct"/>
            <w:vAlign w:val="center"/>
          </w:tcPr>
          <w:p w14:paraId="2FE84ACC" w14:textId="77777777" w:rsidR="00977871" w:rsidRPr="00256E54" w:rsidRDefault="00977871" w:rsidP="0088657B">
            <w:pPr>
              <w:spacing w:before="60" w:after="60"/>
              <w:cnfStyle w:val="000000000000" w:firstRow="0" w:lastRow="0" w:firstColumn="0" w:lastColumn="0" w:oddVBand="0" w:evenVBand="0" w:oddHBand="0" w:evenHBand="0" w:firstRowFirstColumn="0" w:firstRowLastColumn="0" w:lastRowFirstColumn="0" w:lastRowLastColumn="0"/>
              <w:rPr>
                <w:rFonts w:ascii="Arial" w:eastAsia="Aptos" w:hAnsi="Arial" w:cs="Arial"/>
                <w:color w:val="FF0000"/>
              </w:rPr>
            </w:pPr>
            <w:r w:rsidRPr="00256E54">
              <w:rPr>
                <w:rFonts w:ascii="Arial" w:eastAsia="Aptos" w:hAnsi="Arial" w:cs="Arial"/>
              </w:rPr>
              <w:t>Lot 141 DP 755246 (1419 Peats Ridge Road, PEATS RIDGE)</w:t>
            </w:r>
          </w:p>
        </w:tc>
      </w:tr>
      <w:tr w:rsidR="00977871" w:rsidRPr="00256E54" w14:paraId="210603BF"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3D8F9871"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APPLICANT</w:t>
            </w:r>
          </w:p>
        </w:tc>
        <w:tc>
          <w:tcPr>
            <w:tcW w:w="3393" w:type="pct"/>
            <w:vAlign w:val="center"/>
          </w:tcPr>
          <w:p w14:paraId="48D7FCB2"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256E54">
              <w:rPr>
                <w:rFonts w:ascii="Arial" w:eastAsia="Aptos" w:hAnsi="Arial" w:cs="Arial"/>
              </w:rPr>
              <w:t>PMANDO Holdings Pty Ltd</w:t>
            </w:r>
          </w:p>
        </w:tc>
      </w:tr>
      <w:tr w:rsidR="00977871" w:rsidRPr="00256E54" w14:paraId="7C59A82C"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7ECA6A02"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OWNER</w:t>
            </w:r>
          </w:p>
        </w:tc>
        <w:tc>
          <w:tcPr>
            <w:tcW w:w="3393" w:type="pct"/>
            <w:vAlign w:val="center"/>
          </w:tcPr>
          <w:p w14:paraId="3651D4B3"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256E54">
              <w:rPr>
                <w:rFonts w:ascii="Arial" w:eastAsia="Aptos" w:hAnsi="Arial" w:cs="Arial"/>
              </w:rPr>
              <w:t>Diverse Agri Investments Pty Ltd</w:t>
            </w:r>
          </w:p>
        </w:tc>
      </w:tr>
      <w:tr w:rsidR="00977871" w:rsidRPr="00256E54" w14:paraId="06868829"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16959553"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DA LODGEMENT DATE</w:t>
            </w:r>
          </w:p>
        </w:tc>
        <w:tc>
          <w:tcPr>
            <w:tcW w:w="3393" w:type="pct"/>
            <w:vAlign w:val="center"/>
          </w:tcPr>
          <w:p w14:paraId="038E5604"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256E54">
              <w:rPr>
                <w:rFonts w:ascii="Arial" w:eastAsia="Aptos" w:hAnsi="Arial" w:cs="Arial"/>
              </w:rPr>
              <w:t>2 October 2024</w:t>
            </w:r>
          </w:p>
        </w:tc>
      </w:tr>
      <w:tr w:rsidR="00977871" w:rsidRPr="00256E54" w14:paraId="437A4ABF"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722242EA"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 xml:space="preserve">APPLICATION TYPE </w:t>
            </w:r>
          </w:p>
        </w:tc>
        <w:tc>
          <w:tcPr>
            <w:tcW w:w="3393" w:type="pct"/>
            <w:vAlign w:val="center"/>
          </w:tcPr>
          <w:p w14:paraId="276E09CA"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256E54">
              <w:rPr>
                <w:rFonts w:ascii="Arial" w:eastAsia="Aptos" w:hAnsi="Arial" w:cs="Arial"/>
              </w:rPr>
              <w:t>DA (Nominated Integrated)</w:t>
            </w:r>
          </w:p>
        </w:tc>
      </w:tr>
      <w:tr w:rsidR="00977871" w:rsidRPr="00256E54" w14:paraId="2B7E33C6"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45925C5A"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REGIONALLY SIGNIFICANT CRITERIA</w:t>
            </w:r>
          </w:p>
        </w:tc>
        <w:tc>
          <w:tcPr>
            <w:tcW w:w="3393" w:type="pct"/>
            <w:vAlign w:val="center"/>
          </w:tcPr>
          <w:p w14:paraId="1AEDAFCE"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color w:val="FF0000"/>
                <w:highlight w:val="yellow"/>
              </w:rPr>
            </w:pPr>
            <w:r w:rsidRPr="00256E54">
              <w:rPr>
                <w:rFonts w:ascii="Arial" w:eastAsia="Aptos" w:hAnsi="Arial" w:cs="Arial"/>
              </w:rPr>
              <w:t>Clause</w:t>
            </w:r>
            <w:r w:rsidRPr="00256E54">
              <w:rPr>
                <w:rFonts w:ascii="Arial" w:eastAsia="Aptos" w:hAnsi="Arial" w:cs="Arial"/>
                <w:color w:val="FF0000"/>
              </w:rPr>
              <w:t xml:space="preserve"> </w:t>
            </w:r>
            <w:r w:rsidRPr="00256E54">
              <w:rPr>
                <w:rFonts w:ascii="Arial" w:eastAsia="Aptos" w:hAnsi="Arial" w:cs="Arial"/>
              </w:rPr>
              <w:t xml:space="preserve">2, Schedule 6 of </w:t>
            </w:r>
            <w:r w:rsidRPr="00256E54">
              <w:rPr>
                <w:rFonts w:ascii="Arial" w:eastAsia="Aptos" w:hAnsi="Arial" w:cs="Arial"/>
                <w:bCs/>
                <w:i/>
              </w:rPr>
              <w:t xml:space="preserve">State Environmental Planning Policy (Planning Systems) </w:t>
            </w:r>
            <w:proofErr w:type="gramStart"/>
            <w:r w:rsidRPr="00256E54">
              <w:rPr>
                <w:rFonts w:ascii="Arial" w:eastAsia="Aptos" w:hAnsi="Arial" w:cs="Arial"/>
                <w:bCs/>
                <w:i/>
              </w:rPr>
              <w:t xml:space="preserve">2021 </w:t>
            </w:r>
            <w:r w:rsidRPr="00256E54">
              <w:rPr>
                <w:rFonts w:ascii="Arial" w:eastAsia="Aptos" w:hAnsi="Arial" w:cs="Arial"/>
              </w:rPr>
              <w:t>:</w:t>
            </w:r>
            <w:proofErr w:type="gramEnd"/>
            <w:r w:rsidRPr="00256E54">
              <w:rPr>
                <w:rFonts w:ascii="Arial" w:eastAsia="Aptos" w:hAnsi="Arial" w:cs="Arial"/>
              </w:rPr>
              <w:t xml:space="preserve"> General development over $30 million </w:t>
            </w:r>
          </w:p>
        </w:tc>
      </w:tr>
      <w:tr w:rsidR="00977871" w:rsidRPr="00256E54" w14:paraId="3A42ED4C"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239506C7"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CIV</w:t>
            </w:r>
          </w:p>
        </w:tc>
        <w:tc>
          <w:tcPr>
            <w:tcW w:w="3393" w:type="pct"/>
            <w:vAlign w:val="center"/>
          </w:tcPr>
          <w:p w14:paraId="2731BD96"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256E54">
              <w:rPr>
                <w:rFonts w:ascii="Arial" w:eastAsia="Aptos" w:hAnsi="Arial" w:cs="Arial"/>
              </w:rPr>
              <w:t>$51,895,380</w:t>
            </w:r>
          </w:p>
        </w:tc>
      </w:tr>
      <w:tr w:rsidR="00977871" w:rsidRPr="00256E54" w14:paraId="7B06E91E" w14:textId="77777777" w:rsidTr="0088657B">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6684620D"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RECOMMENDATION</w:t>
            </w:r>
          </w:p>
        </w:tc>
        <w:tc>
          <w:tcPr>
            <w:tcW w:w="3393" w:type="pct"/>
            <w:vAlign w:val="center"/>
          </w:tcPr>
          <w:p w14:paraId="7FB26CDA" w14:textId="77777777"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256E54">
              <w:rPr>
                <w:rFonts w:ascii="Arial" w:eastAsia="Aptos" w:hAnsi="Arial" w:cs="Arial"/>
              </w:rPr>
              <w:t>Refusal</w:t>
            </w:r>
          </w:p>
        </w:tc>
      </w:tr>
      <w:tr w:rsidR="00977871" w:rsidRPr="00256E54" w14:paraId="71CB21F0" w14:textId="77777777" w:rsidTr="0088657B">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1523A6C2"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SCHEDULED MEETING DATE</w:t>
            </w:r>
          </w:p>
        </w:tc>
        <w:tc>
          <w:tcPr>
            <w:tcW w:w="3393" w:type="pct"/>
            <w:vAlign w:val="center"/>
          </w:tcPr>
          <w:p w14:paraId="13C1183A" w14:textId="71F649D7" w:rsidR="00977871" w:rsidRPr="00256E54" w:rsidRDefault="0080378C"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sdt>
              <w:sdtPr>
                <w:rPr>
                  <w:rFonts w:ascii="Arial" w:eastAsia="Aptos" w:hAnsi="Arial" w:cs="Arial"/>
                </w:rPr>
                <w:id w:val="-545290507"/>
                <w:placeholder>
                  <w:docPart w:val="4D9C4CD0C4C74C6E9CB52C3FF4743C50"/>
                </w:placeholder>
                <w:date w:fullDate="2026-03-24T00:00:00Z">
                  <w:dateFormat w:val="d MMMM yyyy"/>
                  <w:lid w:val="en-AU"/>
                  <w:storeMappedDataAs w:val="dateTime"/>
                  <w:calendar w:val="gregorian"/>
                </w:date>
              </w:sdtPr>
              <w:sdtEndPr/>
              <w:sdtContent>
                <w:r w:rsidR="00977871">
                  <w:rPr>
                    <w:rFonts w:ascii="Arial" w:eastAsia="Aptos" w:hAnsi="Arial" w:cs="Arial"/>
                    <w:lang w:val="en-AU"/>
                  </w:rPr>
                  <w:t>24 March 2026</w:t>
                </w:r>
              </w:sdtContent>
            </w:sdt>
          </w:p>
        </w:tc>
      </w:tr>
      <w:tr w:rsidR="00977871" w:rsidRPr="00256E54" w14:paraId="5FAE4BC6" w14:textId="77777777" w:rsidTr="0088657B">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70EC5757"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PREPARED BY</w:t>
            </w:r>
          </w:p>
        </w:tc>
        <w:tc>
          <w:tcPr>
            <w:tcW w:w="3393" w:type="pct"/>
            <w:vAlign w:val="center"/>
          </w:tcPr>
          <w:p w14:paraId="35DFA449" w14:textId="591E4E15" w:rsidR="00977871" w:rsidRPr="00256E54" w:rsidRDefault="00977871"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r w:rsidRPr="00256E54">
              <w:rPr>
                <w:rFonts w:ascii="Arial" w:eastAsia="Aptos" w:hAnsi="Arial" w:cs="Arial"/>
              </w:rPr>
              <w:t>Katrina O’Malley</w:t>
            </w:r>
            <w:r>
              <w:rPr>
                <w:rFonts w:ascii="Arial" w:eastAsia="Aptos" w:hAnsi="Arial" w:cs="Arial"/>
              </w:rPr>
              <w:t xml:space="preserve"> – Development Planner</w:t>
            </w:r>
          </w:p>
        </w:tc>
      </w:tr>
      <w:tr w:rsidR="00977871" w:rsidRPr="00256E54" w14:paraId="5233411C" w14:textId="77777777" w:rsidTr="0088657B">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C1E4F5"/>
            <w:vAlign w:val="center"/>
          </w:tcPr>
          <w:p w14:paraId="3C9DE12B" w14:textId="77777777" w:rsidR="00977871" w:rsidRPr="00256E54" w:rsidRDefault="00977871" w:rsidP="0088657B">
            <w:pPr>
              <w:spacing w:before="60" w:after="60"/>
              <w:rPr>
                <w:rFonts w:ascii="Arial" w:eastAsia="Aptos" w:hAnsi="Arial" w:cs="Arial"/>
              </w:rPr>
            </w:pPr>
            <w:r w:rsidRPr="00256E54">
              <w:rPr>
                <w:rFonts w:ascii="Arial" w:eastAsia="Aptos" w:hAnsi="Arial" w:cs="Arial"/>
              </w:rPr>
              <w:t>DATE OF REPORT</w:t>
            </w:r>
          </w:p>
        </w:tc>
        <w:tc>
          <w:tcPr>
            <w:tcW w:w="3393" w:type="pct"/>
            <w:vAlign w:val="center"/>
          </w:tcPr>
          <w:p w14:paraId="0FD3FA3A" w14:textId="0646896E" w:rsidR="00977871" w:rsidRPr="00256E54" w:rsidRDefault="0080378C" w:rsidP="0088657B">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eastAsia="Aptos" w:hAnsi="Arial" w:cs="Arial"/>
              </w:rPr>
            </w:pPr>
            <w:sdt>
              <w:sdtPr>
                <w:rPr>
                  <w:rFonts w:ascii="Arial" w:eastAsia="Aptos" w:hAnsi="Arial" w:cs="Arial"/>
                </w:rPr>
                <w:id w:val="998234965"/>
                <w:placeholder>
                  <w:docPart w:val="B9F7DC64C7EA41F88037D21425B05B40"/>
                </w:placeholder>
                <w:date w:fullDate="2026-03-17T00:00:00Z">
                  <w:dateFormat w:val="d MMMM yyyy"/>
                  <w:lid w:val="en-AU"/>
                  <w:storeMappedDataAs w:val="dateTime"/>
                  <w:calendar w:val="gregorian"/>
                </w:date>
              </w:sdtPr>
              <w:sdtEndPr/>
              <w:sdtContent>
                <w:r w:rsidR="00977871">
                  <w:rPr>
                    <w:rFonts w:ascii="Arial" w:eastAsia="Aptos" w:hAnsi="Arial" w:cs="Arial"/>
                    <w:lang w:val="en-AU"/>
                  </w:rPr>
                  <w:t>17 March 2026</w:t>
                </w:r>
              </w:sdtContent>
            </w:sdt>
          </w:p>
        </w:tc>
      </w:tr>
    </w:tbl>
    <w:p w14:paraId="49E85FD9" w14:textId="77777777" w:rsidR="00356FB7" w:rsidRDefault="00356FB7"/>
    <w:p w14:paraId="579486E1" w14:textId="77777777" w:rsidR="00977871" w:rsidRPr="00380D55" w:rsidRDefault="00977871" w:rsidP="00977871">
      <w:pPr>
        <w:spacing w:after="0" w:line="240" w:lineRule="auto"/>
        <w:rPr>
          <w:rFonts w:ascii="Segoe UI" w:eastAsia="Times New Roman" w:hAnsi="Segoe UI" w:cs="Segoe UI"/>
          <w:b/>
          <w:iCs/>
        </w:rPr>
      </w:pPr>
      <w:r w:rsidRPr="003C3C5E">
        <w:rPr>
          <w:rFonts w:ascii="Segoe UI" w:eastAsia="Times New Roman" w:hAnsi="Segoe UI" w:cs="Segoe UI"/>
          <w:b/>
          <w:iCs/>
        </w:rPr>
        <w:t>SUPPLEMENTARY INFORMATION</w:t>
      </w:r>
    </w:p>
    <w:p w14:paraId="78074319" w14:textId="77777777" w:rsidR="00977871" w:rsidRPr="00380D55" w:rsidRDefault="00977871" w:rsidP="00977871">
      <w:pPr>
        <w:spacing w:after="0" w:line="240" w:lineRule="auto"/>
        <w:rPr>
          <w:rFonts w:ascii="Segoe UI" w:eastAsia="Times New Roman" w:hAnsi="Segoe UI" w:cs="Segoe UI"/>
          <w:iCs/>
        </w:rPr>
      </w:pPr>
    </w:p>
    <w:p w14:paraId="178A6C75" w14:textId="5B1F2A14" w:rsidR="00072A9E" w:rsidRDefault="00977871" w:rsidP="00977871">
      <w:pPr>
        <w:rPr>
          <w:rFonts w:ascii="Segoe UI" w:eastAsia="Times New Roman" w:hAnsi="Segoe UI" w:cs="Segoe UI"/>
          <w:iCs/>
          <w:lang w:val="en-GB"/>
        </w:rPr>
      </w:pPr>
      <w:r>
        <w:rPr>
          <w:rFonts w:ascii="Segoe UI" w:eastAsia="Times New Roman" w:hAnsi="Segoe UI" w:cs="Segoe UI"/>
          <w:iCs/>
          <w:lang w:val="en-GB"/>
        </w:rPr>
        <w:t xml:space="preserve">This memo is to supplement the Officer’s report to the </w:t>
      </w:r>
      <w:r w:rsidR="00AF38B4">
        <w:rPr>
          <w:rFonts w:ascii="Segoe UI" w:eastAsia="Times New Roman" w:hAnsi="Segoe UI" w:cs="Segoe UI"/>
          <w:iCs/>
          <w:lang w:val="en-GB"/>
        </w:rPr>
        <w:t xml:space="preserve">Regional Planning </w:t>
      </w:r>
      <w:r>
        <w:rPr>
          <w:rFonts w:ascii="Segoe UI" w:eastAsia="Times New Roman" w:hAnsi="Segoe UI" w:cs="Segoe UI"/>
          <w:iCs/>
          <w:lang w:val="en-GB"/>
        </w:rPr>
        <w:t>Panel</w:t>
      </w:r>
      <w:r w:rsidR="00AF38B4">
        <w:rPr>
          <w:rFonts w:ascii="Segoe UI" w:eastAsia="Times New Roman" w:hAnsi="Segoe UI" w:cs="Segoe UI"/>
          <w:iCs/>
          <w:lang w:val="en-GB"/>
        </w:rPr>
        <w:t xml:space="preserve"> (RPP)</w:t>
      </w:r>
      <w:r>
        <w:rPr>
          <w:rFonts w:ascii="Segoe UI" w:eastAsia="Times New Roman" w:hAnsi="Segoe UI" w:cs="Segoe UI"/>
          <w:iCs/>
          <w:lang w:val="en-GB"/>
        </w:rPr>
        <w:t xml:space="preserve"> </w:t>
      </w:r>
      <w:r w:rsidR="00DB63C6">
        <w:rPr>
          <w:rFonts w:ascii="Segoe UI" w:eastAsia="Times New Roman" w:hAnsi="Segoe UI" w:cs="Segoe UI"/>
          <w:iCs/>
          <w:lang w:val="en-GB"/>
        </w:rPr>
        <w:t xml:space="preserve">which was deferred 16 December 2025. </w:t>
      </w:r>
    </w:p>
    <w:p w14:paraId="6C4047E8" w14:textId="10CC55DC" w:rsidR="00072A9E" w:rsidRPr="00B67854" w:rsidRDefault="00072A9E" w:rsidP="00977871">
      <w:pPr>
        <w:rPr>
          <w:rFonts w:ascii="Segoe UI" w:eastAsia="Times New Roman" w:hAnsi="Segoe UI" w:cs="Segoe UI"/>
          <w:b/>
          <w:bCs/>
          <w:iCs/>
          <w:lang w:val="en-GB"/>
        </w:rPr>
      </w:pPr>
      <w:r w:rsidRPr="00B67854">
        <w:rPr>
          <w:rFonts w:ascii="Segoe UI" w:eastAsia="Times New Roman" w:hAnsi="Segoe UI" w:cs="Segoe UI"/>
          <w:b/>
          <w:bCs/>
          <w:iCs/>
          <w:lang w:val="en-GB"/>
        </w:rPr>
        <w:t>Timeline of events</w:t>
      </w:r>
    </w:p>
    <w:tbl>
      <w:tblPr>
        <w:tblStyle w:val="TableGrid"/>
        <w:tblW w:w="0" w:type="auto"/>
        <w:tblLook w:val="04A0" w:firstRow="1" w:lastRow="0" w:firstColumn="1" w:lastColumn="0" w:noHBand="0" w:noVBand="1"/>
      </w:tblPr>
      <w:tblGrid>
        <w:gridCol w:w="2547"/>
        <w:gridCol w:w="6469"/>
      </w:tblGrid>
      <w:tr w:rsidR="00072A9E" w:rsidRPr="00072A9E" w14:paraId="2618D7DC" w14:textId="77777777" w:rsidTr="00072A9E">
        <w:tc>
          <w:tcPr>
            <w:tcW w:w="2547" w:type="dxa"/>
            <w:shd w:val="clear" w:color="auto" w:fill="C1E4F5" w:themeFill="accent1" w:themeFillTint="33"/>
          </w:tcPr>
          <w:p w14:paraId="547FD5A3" w14:textId="20DA861F" w:rsidR="00072A9E" w:rsidRPr="00072A9E" w:rsidRDefault="00072A9E" w:rsidP="00977871">
            <w:pPr>
              <w:rPr>
                <w:rFonts w:ascii="Segoe UI" w:eastAsia="Times New Roman" w:hAnsi="Segoe UI" w:cs="Segoe UI"/>
                <w:b/>
                <w:bCs/>
                <w:iCs/>
                <w:lang w:val="en-GB"/>
              </w:rPr>
            </w:pPr>
            <w:r w:rsidRPr="00072A9E">
              <w:rPr>
                <w:rFonts w:ascii="Segoe UI" w:eastAsia="Times New Roman" w:hAnsi="Segoe UI" w:cs="Segoe UI"/>
                <w:b/>
                <w:bCs/>
                <w:iCs/>
                <w:lang w:val="en-GB"/>
              </w:rPr>
              <w:t>Date</w:t>
            </w:r>
          </w:p>
        </w:tc>
        <w:tc>
          <w:tcPr>
            <w:tcW w:w="6469" w:type="dxa"/>
            <w:shd w:val="clear" w:color="auto" w:fill="C1E4F5" w:themeFill="accent1" w:themeFillTint="33"/>
          </w:tcPr>
          <w:p w14:paraId="4733B7A4" w14:textId="14D1405A" w:rsidR="00072A9E" w:rsidRPr="00072A9E" w:rsidRDefault="00072A9E" w:rsidP="00977871">
            <w:pPr>
              <w:rPr>
                <w:rFonts w:ascii="Segoe UI" w:eastAsia="Times New Roman" w:hAnsi="Segoe UI" w:cs="Segoe UI"/>
                <w:b/>
                <w:bCs/>
                <w:iCs/>
                <w:lang w:val="en-GB"/>
              </w:rPr>
            </w:pPr>
            <w:r w:rsidRPr="00072A9E">
              <w:rPr>
                <w:rFonts w:ascii="Segoe UI" w:eastAsia="Times New Roman" w:hAnsi="Segoe UI" w:cs="Segoe UI"/>
                <w:b/>
                <w:bCs/>
                <w:iCs/>
                <w:lang w:val="en-GB"/>
              </w:rPr>
              <w:t>Event</w:t>
            </w:r>
          </w:p>
        </w:tc>
      </w:tr>
      <w:tr w:rsidR="00072A9E" w14:paraId="458D20E1" w14:textId="77777777" w:rsidTr="00072A9E">
        <w:tc>
          <w:tcPr>
            <w:tcW w:w="2547" w:type="dxa"/>
          </w:tcPr>
          <w:p w14:paraId="221DDF20" w14:textId="633C1F92" w:rsidR="00072A9E" w:rsidRDefault="00072A9E" w:rsidP="00977871">
            <w:pPr>
              <w:rPr>
                <w:rFonts w:ascii="Segoe UI" w:eastAsia="Times New Roman" w:hAnsi="Segoe UI" w:cs="Segoe UI"/>
                <w:iCs/>
                <w:lang w:val="en-GB"/>
              </w:rPr>
            </w:pPr>
            <w:r>
              <w:rPr>
                <w:rFonts w:ascii="Segoe UI" w:eastAsia="Times New Roman" w:hAnsi="Segoe UI" w:cs="Segoe UI"/>
                <w:iCs/>
                <w:lang w:val="en-GB"/>
              </w:rPr>
              <w:t>16 December 2025</w:t>
            </w:r>
          </w:p>
        </w:tc>
        <w:tc>
          <w:tcPr>
            <w:tcW w:w="6469" w:type="dxa"/>
          </w:tcPr>
          <w:p w14:paraId="6F059E0C" w14:textId="2F9C48C2" w:rsidR="00072A9E" w:rsidRDefault="00072A9E" w:rsidP="00977871">
            <w:pPr>
              <w:rPr>
                <w:rFonts w:ascii="Segoe UI" w:eastAsia="Times New Roman" w:hAnsi="Segoe UI" w:cs="Segoe UI"/>
                <w:iCs/>
                <w:lang w:val="en-GB"/>
              </w:rPr>
            </w:pPr>
            <w:r>
              <w:rPr>
                <w:rFonts w:ascii="Segoe UI" w:eastAsia="Times New Roman" w:hAnsi="Segoe UI" w:cs="Segoe UI"/>
                <w:iCs/>
                <w:lang w:val="en-GB"/>
              </w:rPr>
              <w:t xml:space="preserve">Application deferred by Regional Planning Panel. </w:t>
            </w:r>
          </w:p>
        </w:tc>
      </w:tr>
      <w:tr w:rsidR="00072A9E" w14:paraId="42FEE14B" w14:textId="77777777" w:rsidTr="00072A9E">
        <w:tc>
          <w:tcPr>
            <w:tcW w:w="2547" w:type="dxa"/>
          </w:tcPr>
          <w:p w14:paraId="35CE5208" w14:textId="3947AD30" w:rsidR="00072A9E" w:rsidRDefault="00072A9E" w:rsidP="00977871">
            <w:pPr>
              <w:rPr>
                <w:rFonts w:ascii="Segoe UI" w:eastAsia="Times New Roman" w:hAnsi="Segoe UI" w:cs="Segoe UI"/>
                <w:iCs/>
                <w:lang w:val="en-GB"/>
              </w:rPr>
            </w:pPr>
            <w:r>
              <w:rPr>
                <w:rFonts w:ascii="Segoe UI" w:eastAsia="Times New Roman" w:hAnsi="Segoe UI" w:cs="Segoe UI"/>
                <w:iCs/>
                <w:lang w:val="en-GB"/>
              </w:rPr>
              <w:t>23 December 2025</w:t>
            </w:r>
          </w:p>
        </w:tc>
        <w:tc>
          <w:tcPr>
            <w:tcW w:w="6469" w:type="dxa"/>
          </w:tcPr>
          <w:p w14:paraId="726B364D" w14:textId="77777777" w:rsidR="00072A9E" w:rsidRDefault="00072A9E" w:rsidP="00977871">
            <w:pPr>
              <w:rPr>
                <w:rFonts w:ascii="Segoe UI" w:eastAsia="Times New Roman" w:hAnsi="Segoe UI" w:cs="Segoe UI"/>
                <w:iCs/>
                <w:lang w:val="en-GB"/>
              </w:rPr>
            </w:pPr>
            <w:r>
              <w:rPr>
                <w:rFonts w:ascii="Segoe UI" w:eastAsia="Times New Roman" w:hAnsi="Segoe UI" w:cs="Segoe UI"/>
                <w:iCs/>
                <w:lang w:val="en-GB"/>
              </w:rPr>
              <w:t xml:space="preserve">Applicant to provide in writing confirmation if application is to be amended. </w:t>
            </w:r>
          </w:p>
          <w:p w14:paraId="2352E464" w14:textId="77777777" w:rsidR="00255859" w:rsidRDefault="00255859" w:rsidP="00977871">
            <w:pPr>
              <w:rPr>
                <w:rFonts w:ascii="Segoe UI" w:eastAsia="Times New Roman" w:hAnsi="Segoe UI" w:cs="Segoe UI"/>
                <w:iCs/>
                <w:lang w:val="en-GB"/>
              </w:rPr>
            </w:pPr>
          </w:p>
          <w:p w14:paraId="472DCC2E" w14:textId="05081D26" w:rsidR="00072A9E" w:rsidRDefault="00072A9E" w:rsidP="00977871">
            <w:pPr>
              <w:rPr>
                <w:rFonts w:ascii="Segoe UI" w:eastAsia="Times New Roman" w:hAnsi="Segoe UI" w:cs="Segoe UI"/>
                <w:iCs/>
                <w:lang w:val="en-GB"/>
              </w:rPr>
            </w:pPr>
            <w:r>
              <w:rPr>
                <w:rFonts w:ascii="Segoe UI" w:eastAsia="Times New Roman" w:hAnsi="Segoe UI" w:cs="Segoe UI"/>
                <w:iCs/>
                <w:lang w:val="en-GB"/>
              </w:rPr>
              <w:t xml:space="preserve">No written confirmation or any other advice was received from the applicant confirming the application would be amended. </w:t>
            </w:r>
          </w:p>
        </w:tc>
      </w:tr>
      <w:tr w:rsidR="00072A9E" w14:paraId="520C3273" w14:textId="77777777" w:rsidTr="00072A9E">
        <w:tc>
          <w:tcPr>
            <w:tcW w:w="2547" w:type="dxa"/>
          </w:tcPr>
          <w:p w14:paraId="52332E94" w14:textId="707BCFE3" w:rsidR="00072A9E" w:rsidRDefault="00072A9E" w:rsidP="00977871">
            <w:pPr>
              <w:rPr>
                <w:rFonts w:ascii="Segoe UI" w:eastAsia="Times New Roman" w:hAnsi="Segoe UI" w:cs="Segoe UI"/>
                <w:iCs/>
                <w:lang w:val="en-GB"/>
              </w:rPr>
            </w:pPr>
            <w:r>
              <w:rPr>
                <w:rFonts w:ascii="Segoe UI" w:eastAsia="Times New Roman" w:hAnsi="Segoe UI" w:cs="Segoe UI"/>
                <w:iCs/>
                <w:lang w:val="en-GB"/>
              </w:rPr>
              <w:lastRenderedPageBreak/>
              <w:t>31 January 2026</w:t>
            </w:r>
          </w:p>
        </w:tc>
        <w:tc>
          <w:tcPr>
            <w:tcW w:w="6469" w:type="dxa"/>
          </w:tcPr>
          <w:p w14:paraId="600808B0" w14:textId="77777777" w:rsidR="00072A9E" w:rsidRDefault="00072A9E" w:rsidP="00977871">
            <w:pPr>
              <w:rPr>
                <w:rFonts w:ascii="Segoe UI" w:eastAsia="Times New Roman" w:hAnsi="Segoe UI" w:cs="Segoe UI"/>
                <w:iCs/>
                <w:lang w:val="en-GB"/>
              </w:rPr>
            </w:pPr>
            <w:r>
              <w:rPr>
                <w:rFonts w:ascii="Segoe UI" w:eastAsia="Times New Roman" w:hAnsi="Segoe UI" w:cs="Segoe UI"/>
                <w:iCs/>
                <w:lang w:val="en-GB"/>
              </w:rPr>
              <w:t>Formal request to amend the application is to be uploaded to the Planning Portal along with any updated information.</w:t>
            </w:r>
          </w:p>
          <w:p w14:paraId="1F4631D7" w14:textId="77777777" w:rsidR="00255859" w:rsidRDefault="00255859" w:rsidP="00977871">
            <w:pPr>
              <w:rPr>
                <w:rFonts w:ascii="Segoe UI" w:eastAsia="Times New Roman" w:hAnsi="Segoe UI" w:cs="Segoe UI"/>
                <w:iCs/>
                <w:lang w:val="en-GB"/>
              </w:rPr>
            </w:pPr>
          </w:p>
          <w:p w14:paraId="108ED19D" w14:textId="6FBA45BB" w:rsidR="00072A9E" w:rsidRDefault="00072A9E" w:rsidP="00977871">
            <w:pPr>
              <w:rPr>
                <w:rFonts w:ascii="Segoe UI" w:eastAsia="Times New Roman" w:hAnsi="Segoe UI" w:cs="Segoe UI"/>
                <w:iCs/>
                <w:lang w:val="en-GB"/>
              </w:rPr>
            </w:pPr>
            <w:r>
              <w:rPr>
                <w:rFonts w:ascii="Segoe UI" w:eastAsia="Times New Roman" w:hAnsi="Segoe UI" w:cs="Segoe UI"/>
                <w:iCs/>
                <w:lang w:val="en-GB"/>
              </w:rPr>
              <w:t xml:space="preserve">No </w:t>
            </w:r>
            <w:r w:rsidR="00B67854">
              <w:rPr>
                <w:rFonts w:ascii="Segoe UI" w:eastAsia="Times New Roman" w:hAnsi="Segoe UI" w:cs="Segoe UI"/>
                <w:iCs/>
                <w:lang w:val="en-GB"/>
              </w:rPr>
              <w:t xml:space="preserve">formal </w:t>
            </w:r>
            <w:r>
              <w:rPr>
                <w:rFonts w:ascii="Segoe UI" w:eastAsia="Times New Roman" w:hAnsi="Segoe UI" w:cs="Segoe UI"/>
                <w:iCs/>
                <w:lang w:val="en-GB"/>
              </w:rPr>
              <w:t>request</w:t>
            </w:r>
            <w:r w:rsidR="00B67854">
              <w:rPr>
                <w:rFonts w:ascii="Segoe UI" w:eastAsia="Times New Roman" w:hAnsi="Segoe UI" w:cs="Segoe UI"/>
                <w:iCs/>
                <w:lang w:val="en-GB"/>
              </w:rPr>
              <w:t xml:space="preserve"> to amend</w:t>
            </w:r>
            <w:r w:rsidR="00E56EA8">
              <w:rPr>
                <w:rFonts w:ascii="Segoe UI" w:eastAsia="Times New Roman" w:hAnsi="Segoe UI" w:cs="Segoe UI"/>
                <w:iCs/>
                <w:lang w:val="en-GB"/>
              </w:rPr>
              <w:t xml:space="preserve"> the application</w:t>
            </w:r>
            <w:r>
              <w:rPr>
                <w:rFonts w:ascii="Segoe UI" w:eastAsia="Times New Roman" w:hAnsi="Segoe UI" w:cs="Segoe UI"/>
                <w:iCs/>
                <w:lang w:val="en-GB"/>
              </w:rPr>
              <w:t xml:space="preserve"> or additional information was uploaded to the Planning Portal by this date. </w:t>
            </w:r>
          </w:p>
        </w:tc>
      </w:tr>
      <w:tr w:rsidR="00072A9E" w14:paraId="05C716C4" w14:textId="77777777" w:rsidTr="00072A9E">
        <w:tc>
          <w:tcPr>
            <w:tcW w:w="2547" w:type="dxa"/>
          </w:tcPr>
          <w:p w14:paraId="38F84B62" w14:textId="15CA4B68" w:rsidR="00072A9E" w:rsidRDefault="00072A9E" w:rsidP="00977871">
            <w:pPr>
              <w:rPr>
                <w:rFonts w:ascii="Segoe UI" w:eastAsia="Times New Roman" w:hAnsi="Segoe UI" w:cs="Segoe UI"/>
                <w:iCs/>
                <w:lang w:val="en-GB"/>
              </w:rPr>
            </w:pPr>
            <w:r>
              <w:rPr>
                <w:rFonts w:ascii="Segoe UI" w:eastAsia="Times New Roman" w:hAnsi="Segoe UI" w:cs="Segoe UI"/>
                <w:iCs/>
                <w:lang w:val="en-GB"/>
              </w:rPr>
              <w:t>3 February 2026</w:t>
            </w:r>
          </w:p>
        </w:tc>
        <w:tc>
          <w:tcPr>
            <w:tcW w:w="6469" w:type="dxa"/>
          </w:tcPr>
          <w:p w14:paraId="59206071" w14:textId="77777777" w:rsidR="00072A9E" w:rsidRDefault="00072A9E" w:rsidP="00977871">
            <w:pPr>
              <w:rPr>
                <w:rFonts w:ascii="Segoe UI" w:eastAsia="Times New Roman" w:hAnsi="Segoe UI" w:cs="Segoe UI"/>
                <w:iCs/>
                <w:lang w:val="en-GB"/>
              </w:rPr>
            </w:pPr>
            <w:r>
              <w:rPr>
                <w:rFonts w:ascii="Segoe UI" w:eastAsia="Times New Roman" w:hAnsi="Segoe UI" w:cs="Segoe UI"/>
                <w:iCs/>
                <w:lang w:val="en-GB"/>
              </w:rPr>
              <w:t xml:space="preserve">Applicant was followed up regarding the meeting deferral. </w:t>
            </w:r>
          </w:p>
          <w:p w14:paraId="10C9B0E9" w14:textId="77777777" w:rsidR="00E56EA8" w:rsidRDefault="00E56EA8" w:rsidP="00255859">
            <w:pPr>
              <w:rPr>
                <w:rFonts w:ascii="Segoe UI" w:eastAsia="Times New Roman" w:hAnsi="Segoe UI" w:cs="Segoe UI"/>
                <w:iCs/>
                <w:lang w:val="en-GB"/>
              </w:rPr>
            </w:pPr>
          </w:p>
          <w:p w14:paraId="2870ADC5" w14:textId="4A57439D" w:rsidR="00072A9E" w:rsidRDefault="00072A9E" w:rsidP="00255859">
            <w:pPr>
              <w:rPr>
                <w:rFonts w:ascii="Segoe UI" w:eastAsia="Times New Roman" w:hAnsi="Segoe UI" w:cs="Segoe UI"/>
                <w:iCs/>
                <w:lang w:val="en-GB"/>
              </w:rPr>
            </w:pPr>
            <w:r>
              <w:rPr>
                <w:rFonts w:ascii="Segoe UI" w:eastAsia="Times New Roman" w:hAnsi="Segoe UI" w:cs="Segoe UI"/>
                <w:iCs/>
                <w:lang w:val="en-GB"/>
              </w:rPr>
              <w:t xml:space="preserve">The applicant advised that they </w:t>
            </w:r>
            <w:r w:rsidR="00255859">
              <w:rPr>
                <w:rFonts w:ascii="Segoe UI" w:eastAsia="Times New Roman" w:hAnsi="Segoe UI" w:cs="Segoe UI"/>
                <w:iCs/>
                <w:lang w:val="en-GB"/>
              </w:rPr>
              <w:t>were under the impression a</w:t>
            </w:r>
            <w:r>
              <w:rPr>
                <w:rFonts w:ascii="Segoe UI" w:eastAsia="Times New Roman" w:hAnsi="Segoe UI" w:cs="Segoe UI"/>
                <w:iCs/>
                <w:lang w:val="en-GB"/>
              </w:rPr>
              <w:t xml:space="preserve"> </w:t>
            </w:r>
            <w:r w:rsidR="00E56EA8">
              <w:rPr>
                <w:rFonts w:ascii="Segoe UI" w:eastAsia="Times New Roman" w:hAnsi="Segoe UI" w:cs="Segoe UI"/>
                <w:iCs/>
                <w:lang w:val="en-GB"/>
              </w:rPr>
              <w:t xml:space="preserve">separate </w:t>
            </w:r>
            <w:r>
              <w:rPr>
                <w:rFonts w:ascii="Segoe UI" w:eastAsia="Times New Roman" w:hAnsi="Segoe UI" w:cs="Segoe UI"/>
                <w:iCs/>
                <w:lang w:val="en-GB"/>
              </w:rPr>
              <w:t xml:space="preserve">request for further information from Council </w:t>
            </w:r>
            <w:r w:rsidR="00255859">
              <w:rPr>
                <w:rFonts w:ascii="Segoe UI" w:eastAsia="Times New Roman" w:hAnsi="Segoe UI" w:cs="Segoe UI"/>
                <w:iCs/>
                <w:lang w:val="en-GB"/>
              </w:rPr>
              <w:t>would be provided in addition to the meeting deferral</w:t>
            </w:r>
            <w:r>
              <w:rPr>
                <w:rFonts w:ascii="Segoe UI" w:eastAsia="Times New Roman" w:hAnsi="Segoe UI" w:cs="Segoe UI"/>
                <w:iCs/>
                <w:lang w:val="en-GB"/>
              </w:rPr>
              <w:t xml:space="preserve">. </w:t>
            </w:r>
            <w:r w:rsidR="00255859">
              <w:rPr>
                <w:rFonts w:ascii="Segoe UI" w:eastAsia="Times New Roman" w:hAnsi="Segoe UI" w:cs="Segoe UI"/>
                <w:iCs/>
                <w:lang w:val="en-GB"/>
              </w:rPr>
              <w:t xml:space="preserve">When advised that no further request for information would be provided the </w:t>
            </w:r>
            <w:r>
              <w:rPr>
                <w:rFonts w:ascii="Segoe UI" w:eastAsia="Times New Roman" w:hAnsi="Segoe UI" w:cs="Segoe UI"/>
                <w:iCs/>
                <w:lang w:val="en-GB"/>
              </w:rPr>
              <w:t>Applicant advised</w:t>
            </w:r>
            <w:r w:rsidR="00B67854">
              <w:rPr>
                <w:rFonts w:ascii="Segoe UI" w:eastAsia="Times New Roman" w:hAnsi="Segoe UI" w:cs="Segoe UI"/>
                <w:iCs/>
                <w:lang w:val="en-GB"/>
              </w:rPr>
              <w:t xml:space="preserve"> that</w:t>
            </w:r>
            <w:r>
              <w:rPr>
                <w:rFonts w:ascii="Segoe UI" w:eastAsia="Times New Roman" w:hAnsi="Segoe UI" w:cs="Segoe UI"/>
                <w:iCs/>
                <w:lang w:val="en-GB"/>
              </w:rPr>
              <w:t xml:space="preserve"> additional information would be provided by the end of February.</w:t>
            </w:r>
          </w:p>
        </w:tc>
      </w:tr>
      <w:tr w:rsidR="00072A9E" w14:paraId="2C01EA97" w14:textId="77777777" w:rsidTr="00072A9E">
        <w:tc>
          <w:tcPr>
            <w:tcW w:w="2547" w:type="dxa"/>
          </w:tcPr>
          <w:p w14:paraId="41C11985" w14:textId="3C268C62" w:rsidR="00072A9E" w:rsidRDefault="00072A9E" w:rsidP="00977871">
            <w:pPr>
              <w:rPr>
                <w:rFonts w:ascii="Segoe UI" w:eastAsia="Times New Roman" w:hAnsi="Segoe UI" w:cs="Segoe UI"/>
                <w:iCs/>
                <w:lang w:val="en-GB"/>
              </w:rPr>
            </w:pPr>
            <w:r>
              <w:rPr>
                <w:rFonts w:ascii="Segoe UI" w:eastAsia="Times New Roman" w:hAnsi="Segoe UI" w:cs="Segoe UI"/>
                <w:iCs/>
                <w:lang w:val="en-GB"/>
              </w:rPr>
              <w:t>18 February 2026</w:t>
            </w:r>
          </w:p>
        </w:tc>
        <w:tc>
          <w:tcPr>
            <w:tcW w:w="6469" w:type="dxa"/>
          </w:tcPr>
          <w:p w14:paraId="78927100" w14:textId="77777777" w:rsidR="00255859" w:rsidRDefault="00072A9E" w:rsidP="00977871">
            <w:pPr>
              <w:rPr>
                <w:rFonts w:ascii="Segoe UI" w:eastAsia="Times New Roman" w:hAnsi="Segoe UI" w:cs="Segoe UI"/>
                <w:iCs/>
                <w:lang w:val="en-GB"/>
              </w:rPr>
            </w:pPr>
            <w:r>
              <w:rPr>
                <w:rFonts w:ascii="Segoe UI" w:eastAsia="Times New Roman" w:hAnsi="Segoe UI" w:cs="Segoe UI"/>
                <w:iCs/>
                <w:lang w:val="en-GB"/>
              </w:rPr>
              <w:t xml:space="preserve">Meeting undertaken with applicant to provide </w:t>
            </w:r>
            <w:r w:rsidR="00255859">
              <w:rPr>
                <w:rFonts w:ascii="Segoe UI" w:eastAsia="Times New Roman" w:hAnsi="Segoe UI" w:cs="Segoe UI"/>
                <w:iCs/>
                <w:lang w:val="en-GB"/>
              </w:rPr>
              <w:t>an opportunity to discuss</w:t>
            </w:r>
            <w:r>
              <w:rPr>
                <w:rFonts w:ascii="Segoe UI" w:eastAsia="Times New Roman" w:hAnsi="Segoe UI" w:cs="Segoe UI"/>
                <w:iCs/>
                <w:lang w:val="en-GB"/>
              </w:rPr>
              <w:t xml:space="preserve"> items</w:t>
            </w:r>
            <w:r w:rsidR="00255859">
              <w:rPr>
                <w:rFonts w:ascii="Segoe UI" w:eastAsia="Times New Roman" w:hAnsi="Segoe UI" w:cs="Segoe UI"/>
                <w:iCs/>
                <w:lang w:val="en-GB"/>
              </w:rPr>
              <w:t xml:space="preserve"> to be addressed</w:t>
            </w:r>
            <w:r>
              <w:rPr>
                <w:rFonts w:ascii="Segoe UI" w:eastAsia="Times New Roman" w:hAnsi="Segoe UI" w:cs="Segoe UI"/>
                <w:iCs/>
                <w:lang w:val="en-GB"/>
              </w:rPr>
              <w:t xml:space="preserve"> within deferral. </w:t>
            </w:r>
          </w:p>
          <w:p w14:paraId="2FA1FE07" w14:textId="77777777" w:rsidR="00255859" w:rsidRDefault="00255859" w:rsidP="00977871">
            <w:pPr>
              <w:rPr>
                <w:rFonts w:ascii="Segoe UI" w:eastAsia="Times New Roman" w:hAnsi="Segoe UI" w:cs="Segoe UI"/>
                <w:iCs/>
                <w:lang w:val="en-GB"/>
              </w:rPr>
            </w:pPr>
          </w:p>
          <w:p w14:paraId="77D00C50" w14:textId="26748FD7" w:rsidR="00072A9E" w:rsidRDefault="00255859" w:rsidP="00977871">
            <w:pPr>
              <w:rPr>
                <w:rFonts w:ascii="Segoe UI" w:eastAsia="Times New Roman" w:hAnsi="Segoe UI" w:cs="Segoe UI"/>
                <w:iCs/>
                <w:lang w:val="en-GB"/>
              </w:rPr>
            </w:pPr>
            <w:r>
              <w:rPr>
                <w:rFonts w:ascii="Segoe UI" w:eastAsia="Times New Roman" w:hAnsi="Segoe UI" w:cs="Segoe UI"/>
                <w:iCs/>
                <w:lang w:val="en-GB"/>
              </w:rPr>
              <w:t>During the meeting the a</w:t>
            </w:r>
            <w:r w:rsidR="00072A9E">
              <w:rPr>
                <w:rFonts w:ascii="Segoe UI" w:eastAsia="Times New Roman" w:hAnsi="Segoe UI" w:cs="Segoe UI"/>
                <w:iCs/>
                <w:lang w:val="en-GB"/>
              </w:rPr>
              <w:t xml:space="preserve">pplicant indicated </w:t>
            </w:r>
            <w:r w:rsidR="003A2F09">
              <w:rPr>
                <w:rFonts w:ascii="Segoe UI" w:eastAsia="Times New Roman" w:hAnsi="Segoe UI" w:cs="Segoe UI"/>
                <w:iCs/>
                <w:lang w:val="en-GB"/>
              </w:rPr>
              <w:t>that the</w:t>
            </w:r>
            <w:r w:rsidR="00072A9E">
              <w:rPr>
                <w:rFonts w:ascii="Segoe UI" w:eastAsia="Times New Roman" w:hAnsi="Segoe UI" w:cs="Segoe UI"/>
                <w:iCs/>
                <w:lang w:val="en-GB"/>
              </w:rPr>
              <w:t xml:space="preserve"> fill pad </w:t>
            </w:r>
            <w:r w:rsidR="003A2F09">
              <w:rPr>
                <w:rFonts w:ascii="Segoe UI" w:eastAsia="Times New Roman" w:hAnsi="Segoe UI" w:cs="Segoe UI"/>
                <w:iCs/>
                <w:lang w:val="en-GB"/>
              </w:rPr>
              <w:t xml:space="preserve">could be potentially reduced in height by approximately 1 to 3metres. While not concept, plans were available for review Council is of the opinion that a reduction in height in the order of 1 to 3 metres would not be significant and not likely to result in a meaningful reduction in the overall impacts of the development. The applicant identified a difficulty in providing details of a fill source and by extension the traffic and transport details without first having a consent which would allow for contracts or the like to be entered into. </w:t>
            </w:r>
          </w:p>
          <w:p w14:paraId="7C31293E" w14:textId="77777777" w:rsidR="00255859" w:rsidRDefault="00255859" w:rsidP="00977871">
            <w:pPr>
              <w:rPr>
                <w:rFonts w:ascii="Segoe UI" w:eastAsia="Times New Roman" w:hAnsi="Segoe UI" w:cs="Segoe UI"/>
                <w:iCs/>
                <w:lang w:val="en-GB"/>
              </w:rPr>
            </w:pPr>
          </w:p>
          <w:p w14:paraId="27FCE5A0" w14:textId="749B12E7" w:rsidR="00072A9E" w:rsidRDefault="00072A9E" w:rsidP="00977871">
            <w:pPr>
              <w:rPr>
                <w:rFonts w:ascii="Segoe UI" w:eastAsia="Times New Roman" w:hAnsi="Segoe UI" w:cs="Segoe UI"/>
                <w:iCs/>
                <w:lang w:val="en-GB"/>
              </w:rPr>
            </w:pPr>
            <w:r>
              <w:rPr>
                <w:rFonts w:ascii="Segoe UI" w:eastAsia="Times New Roman" w:hAnsi="Segoe UI" w:cs="Segoe UI"/>
                <w:iCs/>
                <w:lang w:val="en-GB"/>
              </w:rPr>
              <w:t>Following the meeting the applicant was to provide a</w:t>
            </w:r>
            <w:r w:rsidR="00B67854">
              <w:rPr>
                <w:rFonts w:ascii="Segoe UI" w:eastAsia="Times New Roman" w:hAnsi="Segoe UI" w:cs="Segoe UI"/>
                <w:iCs/>
                <w:lang w:val="en-GB"/>
              </w:rPr>
              <w:t xml:space="preserve">n update on the submission of </w:t>
            </w:r>
            <w:r w:rsidR="00255859">
              <w:rPr>
                <w:rFonts w:ascii="Segoe UI" w:eastAsia="Times New Roman" w:hAnsi="Segoe UI" w:cs="Segoe UI"/>
                <w:iCs/>
                <w:lang w:val="en-GB"/>
              </w:rPr>
              <w:t xml:space="preserve">any </w:t>
            </w:r>
            <w:r w:rsidR="00B67854">
              <w:rPr>
                <w:rFonts w:ascii="Segoe UI" w:eastAsia="Times New Roman" w:hAnsi="Segoe UI" w:cs="Segoe UI"/>
                <w:iCs/>
                <w:lang w:val="en-GB"/>
              </w:rPr>
              <w:t xml:space="preserve">additional information and any timings for the additional information. </w:t>
            </w:r>
          </w:p>
        </w:tc>
      </w:tr>
      <w:tr w:rsidR="00072A9E" w14:paraId="68BF050C" w14:textId="77777777" w:rsidTr="00072A9E">
        <w:tc>
          <w:tcPr>
            <w:tcW w:w="2547" w:type="dxa"/>
          </w:tcPr>
          <w:p w14:paraId="609176EC" w14:textId="4156A2C5" w:rsidR="00072A9E" w:rsidRDefault="00B67854" w:rsidP="00977871">
            <w:pPr>
              <w:rPr>
                <w:rFonts w:ascii="Segoe UI" w:eastAsia="Times New Roman" w:hAnsi="Segoe UI" w:cs="Segoe UI"/>
                <w:iCs/>
                <w:lang w:val="en-GB"/>
              </w:rPr>
            </w:pPr>
            <w:r>
              <w:rPr>
                <w:rFonts w:ascii="Segoe UI" w:eastAsia="Times New Roman" w:hAnsi="Segoe UI" w:cs="Segoe UI"/>
                <w:iCs/>
                <w:lang w:val="en-GB"/>
              </w:rPr>
              <w:t>23 February 2026</w:t>
            </w:r>
          </w:p>
        </w:tc>
        <w:tc>
          <w:tcPr>
            <w:tcW w:w="6469" w:type="dxa"/>
          </w:tcPr>
          <w:p w14:paraId="6F79BF4F" w14:textId="62F2C83D" w:rsidR="00B67854" w:rsidRDefault="00B67854" w:rsidP="00977871">
            <w:pPr>
              <w:rPr>
                <w:rFonts w:ascii="Segoe UI" w:eastAsia="Times New Roman" w:hAnsi="Segoe UI" w:cs="Segoe UI"/>
                <w:iCs/>
                <w:lang w:val="en-GB"/>
              </w:rPr>
            </w:pPr>
            <w:r>
              <w:rPr>
                <w:rFonts w:ascii="Segoe UI" w:eastAsia="Times New Roman" w:hAnsi="Segoe UI" w:cs="Segoe UI"/>
                <w:iCs/>
                <w:lang w:val="en-GB"/>
              </w:rPr>
              <w:t>The applicant advised the following:</w:t>
            </w:r>
          </w:p>
          <w:p w14:paraId="2C7C5377" w14:textId="77777777" w:rsidR="003A2F09" w:rsidRDefault="003A2F09" w:rsidP="00977871">
            <w:pPr>
              <w:rPr>
                <w:rFonts w:ascii="Segoe UI" w:eastAsia="Times New Roman" w:hAnsi="Segoe UI" w:cs="Segoe UI"/>
                <w:iCs/>
                <w:lang w:val="en-GB"/>
              </w:rPr>
            </w:pPr>
          </w:p>
          <w:p w14:paraId="478C344B" w14:textId="7FE0D3F4" w:rsidR="00B67854" w:rsidRDefault="00B67854" w:rsidP="00977871">
            <w:pPr>
              <w:rPr>
                <w:rFonts w:ascii="Segoe UI" w:eastAsia="Times New Roman" w:hAnsi="Segoe UI" w:cs="Segoe UI"/>
                <w:iCs/>
                <w:lang w:val="en-GB"/>
              </w:rPr>
            </w:pPr>
            <w:r w:rsidRPr="00012998">
              <w:rPr>
                <w:rFonts w:ascii="Segoe UI" w:eastAsia="Times New Roman" w:hAnsi="Segoe UI" w:cs="Segoe UI"/>
                <w:i/>
                <w:lang w:val="en-GB"/>
              </w:rPr>
              <w:t xml:space="preserve">given the uncertainty on what is expected from the client in respect of the reduction in fill to meet the concerns of Council and the Planning Panel, it is considered appropriate that the matter be determined in its current form. I do request that the information provided to the Panel prior to </w:t>
            </w:r>
            <w:proofErr w:type="spellStart"/>
            <w:r w:rsidRPr="00012998">
              <w:rPr>
                <w:rFonts w:ascii="Segoe UI" w:eastAsia="Times New Roman" w:hAnsi="Segoe UI" w:cs="Segoe UI"/>
                <w:i/>
                <w:lang w:val="en-GB"/>
              </w:rPr>
              <w:t>xmas</w:t>
            </w:r>
            <w:proofErr w:type="spellEnd"/>
            <w:r w:rsidRPr="00012998">
              <w:rPr>
                <w:rFonts w:ascii="Segoe UI" w:eastAsia="Times New Roman" w:hAnsi="Segoe UI" w:cs="Segoe UI"/>
                <w:i/>
                <w:lang w:val="en-GB"/>
              </w:rPr>
              <w:t xml:space="preserve"> be considered in the determination of the application.</w:t>
            </w:r>
          </w:p>
        </w:tc>
      </w:tr>
    </w:tbl>
    <w:p w14:paraId="27FAC9DF" w14:textId="77777777" w:rsidR="00B67854" w:rsidRDefault="00B67854" w:rsidP="00012998">
      <w:pPr>
        <w:rPr>
          <w:rFonts w:ascii="Segoe UI" w:eastAsia="Times New Roman" w:hAnsi="Segoe UI" w:cs="Segoe UI"/>
          <w:iCs/>
          <w:lang w:val="en-GB"/>
        </w:rPr>
      </w:pPr>
    </w:p>
    <w:p w14:paraId="6798D15A" w14:textId="5A6D00E7" w:rsidR="003A2F09" w:rsidRDefault="00696C91" w:rsidP="003A2F09">
      <w:pPr>
        <w:rPr>
          <w:rFonts w:ascii="Segoe UI" w:eastAsia="Times New Roman" w:hAnsi="Segoe UI" w:cs="Segoe UI"/>
          <w:iCs/>
          <w:lang w:val="en-GB"/>
        </w:rPr>
      </w:pPr>
      <w:r>
        <w:rPr>
          <w:rFonts w:ascii="Segoe UI" w:eastAsia="Times New Roman" w:hAnsi="Segoe UI" w:cs="Segoe UI"/>
          <w:iCs/>
          <w:lang w:val="en-GB"/>
        </w:rPr>
        <w:t>T</w:t>
      </w:r>
      <w:r w:rsidR="003A2F09">
        <w:rPr>
          <w:rFonts w:ascii="Segoe UI" w:eastAsia="Times New Roman" w:hAnsi="Segoe UI" w:cs="Segoe UI"/>
          <w:iCs/>
          <w:lang w:val="en-GB"/>
        </w:rPr>
        <w:t>h</w:t>
      </w:r>
      <w:r w:rsidR="00255859">
        <w:rPr>
          <w:rFonts w:ascii="Segoe UI" w:eastAsia="Times New Roman" w:hAnsi="Segoe UI" w:cs="Segoe UI"/>
          <w:iCs/>
          <w:lang w:val="en-GB"/>
        </w:rPr>
        <w:t xml:space="preserve">e </w:t>
      </w:r>
      <w:r w:rsidR="003A2F09">
        <w:rPr>
          <w:rFonts w:ascii="Segoe UI" w:eastAsia="Times New Roman" w:hAnsi="Segoe UI" w:cs="Segoe UI"/>
          <w:iCs/>
          <w:lang w:val="en-GB"/>
        </w:rPr>
        <w:t>additional information</w:t>
      </w:r>
      <w:r w:rsidR="00255859">
        <w:rPr>
          <w:rFonts w:ascii="Segoe UI" w:eastAsia="Times New Roman" w:hAnsi="Segoe UI" w:cs="Segoe UI"/>
          <w:iCs/>
          <w:lang w:val="en-GB"/>
        </w:rPr>
        <w:t xml:space="preserve"> submitted by the applicant during the </w:t>
      </w:r>
      <w:r w:rsidR="0046727D">
        <w:rPr>
          <w:rFonts w:ascii="Segoe UI" w:eastAsia="Times New Roman" w:hAnsi="Segoe UI" w:cs="Segoe UI"/>
          <w:iCs/>
          <w:lang w:val="en-GB"/>
        </w:rPr>
        <w:t>December</w:t>
      </w:r>
      <w:r w:rsidR="00255859">
        <w:rPr>
          <w:rFonts w:ascii="Segoe UI" w:eastAsia="Times New Roman" w:hAnsi="Segoe UI" w:cs="Segoe UI"/>
          <w:iCs/>
          <w:lang w:val="en-GB"/>
        </w:rPr>
        <w:t xml:space="preserve"> RPP meeting</w:t>
      </w:r>
      <w:r>
        <w:rPr>
          <w:rFonts w:ascii="Segoe UI" w:eastAsia="Times New Roman" w:hAnsi="Segoe UI" w:cs="Segoe UI"/>
          <w:iCs/>
          <w:lang w:val="en-GB"/>
        </w:rPr>
        <w:t xml:space="preserve"> has been reviewed and the application </w:t>
      </w:r>
      <w:proofErr w:type="gramStart"/>
      <w:r>
        <w:rPr>
          <w:rFonts w:ascii="Segoe UI" w:eastAsia="Times New Roman" w:hAnsi="Segoe UI" w:cs="Segoe UI"/>
          <w:iCs/>
          <w:lang w:val="en-GB"/>
        </w:rPr>
        <w:t>is considered to be</w:t>
      </w:r>
      <w:proofErr w:type="gramEnd"/>
      <w:r>
        <w:rPr>
          <w:rFonts w:ascii="Segoe UI" w:eastAsia="Times New Roman" w:hAnsi="Segoe UI" w:cs="Segoe UI"/>
          <w:iCs/>
          <w:lang w:val="en-GB"/>
        </w:rPr>
        <w:t xml:space="preserve"> deficient in terms of information required to adequately assess the application. A summary of</w:t>
      </w:r>
      <w:r w:rsidR="006203CC">
        <w:rPr>
          <w:rFonts w:ascii="Segoe UI" w:eastAsia="Times New Roman" w:hAnsi="Segoe UI" w:cs="Segoe UI"/>
          <w:iCs/>
          <w:lang w:val="en-GB"/>
        </w:rPr>
        <w:t xml:space="preserve"> the deficiencies </w:t>
      </w:r>
      <w:r w:rsidR="003A2F09">
        <w:rPr>
          <w:rFonts w:ascii="Segoe UI" w:eastAsia="Times New Roman" w:hAnsi="Segoe UI" w:cs="Segoe UI"/>
          <w:iCs/>
          <w:lang w:val="en-GB"/>
        </w:rPr>
        <w:t xml:space="preserve">is included below. </w:t>
      </w:r>
      <w:r w:rsidR="00255859">
        <w:rPr>
          <w:rFonts w:ascii="Segoe UI" w:eastAsia="Times New Roman" w:hAnsi="Segoe UI" w:cs="Segoe UI"/>
          <w:iCs/>
          <w:lang w:val="en-GB"/>
        </w:rPr>
        <w:t xml:space="preserve"> </w:t>
      </w:r>
    </w:p>
    <w:p w14:paraId="766BFD2B" w14:textId="77777777" w:rsidR="003A2F09" w:rsidRDefault="003A2F09" w:rsidP="003A2F09">
      <w:pPr>
        <w:rPr>
          <w:rFonts w:ascii="Segoe UI" w:eastAsia="Times New Roman" w:hAnsi="Segoe UI" w:cs="Segoe UI"/>
          <w:iCs/>
          <w:lang w:val="en-GB"/>
        </w:rPr>
      </w:pPr>
    </w:p>
    <w:p w14:paraId="5125FD2E" w14:textId="27DC5A3A" w:rsidR="00B67854" w:rsidRPr="005D0FAB" w:rsidRDefault="003A2F09" w:rsidP="003A2F09">
      <w:pPr>
        <w:rPr>
          <w:rFonts w:ascii="Segoe UI" w:eastAsia="Times New Roman" w:hAnsi="Segoe UI" w:cs="Segoe UI"/>
          <w:iCs/>
          <w:lang w:val="en-GB"/>
        </w:rPr>
      </w:pPr>
      <w:r>
        <w:rPr>
          <w:rFonts w:ascii="Segoe UI" w:eastAsia="Times New Roman" w:hAnsi="Segoe UI" w:cs="Segoe UI"/>
          <w:iCs/>
          <w:lang w:val="en-GB"/>
        </w:rPr>
        <w:t xml:space="preserve"> </w:t>
      </w:r>
      <w:r w:rsidR="0046727D">
        <w:rPr>
          <w:rFonts w:ascii="Segoe UI" w:eastAsia="Times New Roman" w:hAnsi="Segoe UI" w:cs="Segoe UI"/>
          <w:iCs/>
          <w:lang w:val="en-GB"/>
        </w:rPr>
        <w:t xml:space="preserve">Roads, </w:t>
      </w:r>
      <w:r w:rsidR="00B67854" w:rsidRPr="005D0FAB">
        <w:rPr>
          <w:rFonts w:ascii="Segoe UI" w:eastAsia="Times New Roman" w:hAnsi="Segoe UI" w:cs="Segoe UI"/>
          <w:iCs/>
          <w:lang w:val="en-GB"/>
        </w:rPr>
        <w:t>Access</w:t>
      </w:r>
      <w:r w:rsidR="0046727D">
        <w:rPr>
          <w:rFonts w:ascii="Segoe UI" w:eastAsia="Times New Roman" w:hAnsi="Segoe UI" w:cs="Segoe UI"/>
          <w:iCs/>
          <w:lang w:val="en-GB"/>
        </w:rPr>
        <w:t>,</w:t>
      </w:r>
      <w:r w:rsidR="00B67854" w:rsidRPr="005D0FAB">
        <w:rPr>
          <w:rFonts w:ascii="Segoe UI" w:eastAsia="Times New Roman" w:hAnsi="Segoe UI" w:cs="Segoe UI"/>
          <w:iCs/>
          <w:lang w:val="en-GB"/>
        </w:rPr>
        <w:t xml:space="preserve"> Traffic </w:t>
      </w:r>
      <w:r w:rsidR="0046727D">
        <w:rPr>
          <w:rFonts w:ascii="Segoe UI" w:eastAsia="Times New Roman" w:hAnsi="Segoe UI" w:cs="Segoe UI"/>
          <w:iCs/>
          <w:lang w:val="en-GB"/>
        </w:rPr>
        <w:t>and Parking</w:t>
      </w:r>
    </w:p>
    <w:p w14:paraId="2652E14F" w14:textId="6CF1322B"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 application does not address the vehicle movements required during construction. With an estimated 500,000m3 of fill to be transported to the site, this could equate to approximately 25,000 truck movements to the site to deliver fill and 25,000 truck movements of empty vehicles leaving the site. </w:t>
      </w:r>
      <w:r w:rsidR="00C43903">
        <w:rPr>
          <w:rFonts w:ascii="Segoe UI" w:eastAsia="Calibri" w:hAnsi="Segoe UI" w:cs="Segoe UI"/>
          <w:color w:val="000000"/>
        </w:rPr>
        <w:t>T</w:t>
      </w:r>
      <w:r w:rsidRPr="0046727D">
        <w:rPr>
          <w:rFonts w:ascii="Segoe UI" w:eastAsia="Calibri" w:hAnsi="Segoe UI" w:cs="Segoe UI"/>
          <w:color w:val="000000"/>
        </w:rPr>
        <w:t>rucks that contain “contaminated fill” that will not be accepted by the development</w:t>
      </w:r>
      <w:r w:rsidR="00C43903">
        <w:rPr>
          <w:rFonts w:ascii="Segoe UI" w:eastAsia="Calibri" w:hAnsi="Segoe UI" w:cs="Segoe UI"/>
          <w:color w:val="000000"/>
        </w:rPr>
        <w:t xml:space="preserve"> </w:t>
      </w:r>
      <w:r w:rsidRPr="0046727D">
        <w:rPr>
          <w:rFonts w:ascii="Segoe UI" w:eastAsia="Calibri" w:hAnsi="Segoe UI" w:cs="Segoe UI"/>
          <w:color w:val="000000"/>
        </w:rPr>
        <w:t xml:space="preserve">would be additional truck movements. The following issues remain outstanding related to the road, access, traffic and parking considerations: </w:t>
      </w:r>
    </w:p>
    <w:p w14:paraId="549A59E8"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4077FAB0" w14:textId="77777777" w:rsidR="0046727D" w:rsidRP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With no source of fill identified, </w:t>
      </w:r>
    </w:p>
    <w:p w14:paraId="55D910DF" w14:textId="77777777" w:rsidR="0046727D" w:rsidRPr="0046727D" w:rsidRDefault="0046727D" w:rsidP="0046727D">
      <w:pPr>
        <w:pStyle w:val="ListParagraph"/>
        <w:numPr>
          <w:ilvl w:val="1"/>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Vehicle haulage routes are unknown </w:t>
      </w:r>
    </w:p>
    <w:p w14:paraId="03691A2D" w14:textId="77777777" w:rsidR="0046727D" w:rsidRPr="0046727D" w:rsidRDefault="0046727D" w:rsidP="0046727D">
      <w:pPr>
        <w:pStyle w:val="ListParagraph"/>
        <w:numPr>
          <w:ilvl w:val="1"/>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No confirmed vehicle impact assessment including vehicle movements during construction as the routes taken to the site are not known. </w:t>
      </w:r>
    </w:p>
    <w:p w14:paraId="721DD7AF" w14:textId="77777777" w:rsidR="0046727D" w:rsidRPr="0046727D" w:rsidRDefault="0046727D" w:rsidP="0046727D">
      <w:pPr>
        <w:pStyle w:val="ListParagraph"/>
        <w:numPr>
          <w:ilvl w:val="1"/>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The impact of these truck movements on the road network during construction cannot be assessed.</w:t>
      </w:r>
    </w:p>
    <w:p w14:paraId="7DE83C46" w14:textId="77777777" w:rsidR="0046727D" w:rsidRDefault="0046727D" w:rsidP="0046727D">
      <w:pPr>
        <w:pStyle w:val="ListParagraph"/>
        <w:numPr>
          <w:ilvl w:val="1"/>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 requirement for any road or intersection upgrade works based on these vehicle movements is not known. </w:t>
      </w:r>
    </w:p>
    <w:p w14:paraId="10DD9889" w14:textId="77777777" w:rsidR="003730CD" w:rsidRPr="0046727D" w:rsidRDefault="003730CD" w:rsidP="003730CD">
      <w:pPr>
        <w:pStyle w:val="ListParagraph"/>
        <w:autoSpaceDE w:val="0"/>
        <w:autoSpaceDN w:val="0"/>
        <w:adjustRightInd w:val="0"/>
        <w:spacing w:after="0" w:line="240" w:lineRule="auto"/>
        <w:ind w:left="1440"/>
        <w:rPr>
          <w:rFonts w:ascii="Segoe UI" w:eastAsia="Calibri" w:hAnsi="Segoe UI" w:cs="Segoe UI"/>
          <w:color w:val="000000"/>
        </w:rPr>
      </w:pPr>
    </w:p>
    <w:p w14:paraId="515D3241" w14:textId="77777777"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 impact of dust and noise from truck movements during construction on </w:t>
      </w:r>
      <w:proofErr w:type="gramStart"/>
      <w:r w:rsidRPr="0046727D">
        <w:rPr>
          <w:rFonts w:ascii="Segoe UI" w:eastAsia="Calibri" w:hAnsi="Segoe UI" w:cs="Segoe UI"/>
          <w:color w:val="000000"/>
        </w:rPr>
        <w:t>local residents</w:t>
      </w:r>
      <w:proofErr w:type="gramEnd"/>
      <w:r w:rsidRPr="0046727D">
        <w:rPr>
          <w:rFonts w:ascii="Segoe UI" w:eastAsia="Calibri" w:hAnsi="Segoe UI" w:cs="Segoe UI"/>
          <w:color w:val="000000"/>
        </w:rPr>
        <w:t xml:space="preserve"> and local businesses is not known. </w:t>
      </w:r>
    </w:p>
    <w:p w14:paraId="23DFCC68" w14:textId="77777777" w:rsidR="003730CD" w:rsidRPr="0046727D" w:rsidRDefault="003730CD" w:rsidP="003730CD">
      <w:pPr>
        <w:pStyle w:val="ListParagraph"/>
        <w:autoSpaceDE w:val="0"/>
        <w:autoSpaceDN w:val="0"/>
        <w:adjustRightInd w:val="0"/>
        <w:spacing w:after="0" w:line="240" w:lineRule="auto"/>
        <w:rPr>
          <w:rFonts w:ascii="Segoe UI" w:eastAsia="Calibri" w:hAnsi="Segoe UI" w:cs="Segoe UI"/>
          <w:color w:val="000000"/>
        </w:rPr>
      </w:pPr>
    </w:p>
    <w:p w14:paraId="7F5DC5F2" w14:textId="77777777"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The access road along the northern boundary will need to be upgraded and/or constructed to satisfy the requirements of Table 7.4 a of NSW RFS Planning for Bushfire Protection 2019 and as included in the referral comments from NSW RFS for the full length of the road, from the vehicle access crossing at Peats Ridge Road to the rear of the proposed greenhouse.</w:t>
      </w:r>
    </w:p>
    <w:p w14:paraId="2B9F3C04" w14:textId="77777777" w:rsidR="003730CD" w:rsidRPr="003730CD" w:rsidRDefault="003730CD" w:rsidP="003730CD">
      <w:pPr>
        <w:pStyle w:val="ListParagraph"/>
        <w:rPr>
          <w:rFonts w:ascii="Segoe UI" w:eastAsia="Calibri" w:hAnsi="Segoe UI" w:cs="Segoe UI"/>
          <w:color w:val="000000"/>
        </w:rPr>
      </w:pPr>
    </w:p>
    <w:p w14:paraId="4B7FC90D" w14:textId="77777777"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The sections provided across the site of the fill pad in the civil engineering drawings do not include the access road along any of the greenhouse boundaries.</w:t>
      </w:r>
    </w:p>
    <w:p w14:paraId="33C9378D" w14:textId="77777777" w:rsidR="003730CD" w:rsidRPr="003730CD" w:rsidRDefault="003730CD" w:rsidP="003730CD">
      <w:pPr>
        <w:pStyle w:val="ListParagraph"/>
        <w:rPr>
          <w:rFonts w:ascii="Segoe UI" w:eastAsia="Calibri" w:hAnsi="Segoe UI" w:cs="Segoe UI"/>
          <w:color w:val="000000"/>
        </w:rPr>
      </w:pPr>
    </w:p>
    <w:p w14:paraId="0050E68C" w14:textId="77777777"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There is a requirement for suitable access for a Category 1 fire appliance to within 4 metres of the static water supply where no reticulated supply is available. This is not possible with this proposed development footprint.</w:t>
      </w:r>
    </w:p>
    <w:p w14:paraId="15693812" w14:textId="77777777" w:rsidR="003730CD" w:rsidRPr="003730CD" w:rsidRDefault="003730CD" w:rsidP="003730CD">
      <w:pPr>
        <w:pStyle w:val="ListParagraph"/>
        <w:rPr>
          <w:rFonts w:ascii="Segoe UI" w:eastAsia="Calibri" w:hAnsi="Segoe UI" w:cs="Segoe UI"/>
          <w:color w:val="000000"/>
        </w:rPr>
      </w:pPr>
    </w:p>
    <w:p w14:paraId="3AA92EC6" w14:textId="77777777"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A “safety railing” is shown on the architectural plans (Drawing number A302) with no details of what this safety railing is for i.e. is it for pedestrians or vehicles and what it is designed to manage, there is no standard detail or section through this safety barrier.</w:t>
      </w:r>
    </w:p>
    <w:p w14:paraId="70FE8B47" w14:textId="77777777" w:rsidR="003730CD" w:rsidRPr="003730CD" w:rsidRDefault="003730CD" w:rsidP="003730CD">
      <w:pPr>
        <w:pStyle w:val="ListParagraph"/>
        <w:rPr>
          <w:rFonts w:ascii="Segoe UI" w:eastAsia="Calibri" w:hAnsi="Segoe UI" w:cs="Segoe UI"/>
          <w:color w:val="000000"/>
        </w:rPr>
      </w:pPr>
    </w:p>
    <w:p w14:paraId="07743854" w14:textId="77777777"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Driveway long section shown on the engineering drawings does not indicate the constructed driveway levels, it is showing the long section for the existing ground levels only. There appears to be several different design surfaces shown on the long section without explanation between chainages 460 and 526.</w:t>
      </w:r>
    </w:p>
    <w:p w14:paraId="112BC4ED" w14:textId="77777777" w:rsidR="003730CD" w:rsidRPr="003730CD" w:rsidRDefault="003730CD" w:rsidP="003730CD">
      <w:pPr>
        <w:pStyle w:val="ListParagraph"/>
        <w:rPr>
          <w:rFonts w:ascii="Segoe UI" w:eastAsia="Calibri" w:hAnsi="Segoe UI" w:cs="Segoe UI"/>
          <w:color w:val="000000"/>
        </w:rPr>
      </w:pPr>
    </w:p>
    <w:p w14:paraId="10A19A94" w14:textId="7AC49401" w:rsidR="0046727D" w:rsidRP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Details on sections of driveway that are proposed across existing or proposed retaining walls, such as the existing </w:t>
      </w:r>
      <w:r>
        <w:rPr>
          <w:rFonts w:ascii="Segoe UI" w:eastAsia="Calibri" w:hAnsi="Segoe UI" w:cs="Segoe UI"/>
          <w:color w:val="000000"/>
        </w:rPr>
        <w:t>front approved</w:t>
      </w:r>
      <w:r w:rsidRPr="0046727D">
        <w:rPr>
          <w:rFonts w:ascii="Segoe UI" w:eastAsia="Calibri" w:hAnsi="Segoe UI" w:cs="Segoe UI"/>
          <w:color w:val="000000"/>
        </w:rPr>
        <w:t xml:space="preserve"> platform.</w:t>
      </w:r>
    </w:p>
    <w:p w14:paraId="2485772D" w14:textId="77777777" w:rsidR="003730C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lastRenderedPageBreak/>
        <w:t xml:space="preserve">Vehicle swept path has been provided for a “T1DUB” (B Double) for the front part of the site adjacent to the existing </w:t>
      </w:r>
      <w:r>
        <w:rPr>
          <w:rFonts w:ascii="Segoe UI" w:eastAsia="Calibri" w:hAnsi="Segoe UI" w:cs="Segoe UI"/>
          <w:color w:val="000000"/>
        </w:rPr>
        <w:t>front approved</w:t>
      </w:r>
      <w:r w:rsidRPr="0046727D">
        <w:rPr>
          <w:rFonts w:ascii="Segoe UI" w:eastAsia="Calibri" w:hAnsi="Segoe UI" w:cs="Segoe UI"/>
          <w:color w:val="000000"/>
        </w:rPr>
        <w:t xml:space="preserve"> works, however the swept path for the heavy rigid vehicle (HRV) has been provided for the rear of the site. As such, it is not known if the design can cater for a T1DUB”/ B double so that it can enter and exit the site in a forward direction. </w:t>
      </w:r>
    </w:p>
    <w:p w14:paraId="22B3CBC0" w14:textId="229E0DD5" w:rsidR="0046727D" w:rsidRPr="0046727D" w:rsidRDefault="0046727D" w:rsidP="003730CD">
      <w:pPr>
        <w:pStyle w:val="ListParagraph"/>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 </w:t>
      </w:r>
    </w:p>
    <w:p w14:paraId="669C5020" w14:textId="1DB73332" w:rsidR="0046727D" w:rsidRDefault="008B736F"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8B736F">
        <w:rPr>
          <w:rFonts w:ascii="Segoe UI" w:eastAsia="Calibri" w:hAnsi="Segoe UI" w:cs="Segoe UI"/>
          <w:color w:val="000000"/>
        </w:rPr>
        <w:t>The location of proposed access road has not been designed relative to the existing approved or proposed retaining wall and fill on the frontage of the site.</w:t>
      </w:r>
      <w:r w:rsidR="0046727D" w:rsidRPr="0046727D">
        <w:rPr>
          <w:rFonts w:ascii="Segoe UI" w:eastAsia="Calibri" w:hAnsi="Segoe UI" w:cs="Segoe UI"/>
          <w:color w:val="000000"/>
        </w:rPr>
        <w:t xml:space="preserve"> </w:t>
      </w:r>
    </w:p>
    <w:p w14:paraId="4986FFA2" w14:textId="77777777" w:rsidR="003730CD" w:rsidRPr="003730CD" w:rsidRDefault="003730CD" w:rsidP="003730CD">
      <w:pPr>
        <w:pStyle w:val="ListParagraph"/>
        <w:rPr>
          <w:rFonts w:ascii="Segoe UI" w:eastAsia="Calibri" w:hAnsi="Segoe UI" w:cs="Segoe UI"/>
          <w:color w:val="000000"/>
        </w:rPr>
      </w:pPr>
    </w:p>
    <w:p w14:paraId="15BAD17D" w14:textId="61248AC8"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One of the cross sections through the dam includes a 3m wide trafficable track around the top of the da</w:t>
      </w:r>
      <w:r w:rsidR="008B736F">
        <w:rPr>
          <w:rFonts w:ascii="Segoe UI" w:eastAsia="Calibri" w:hAnsi="Segoe UI" w:cs="Segoe UI"/>
          <w:color w:val="000000"/>
        </w:rPr>
        <w:t>m</w:t>
      </w:r>
      <w:r w:rsidRPr="0046727D">
        <w:rPr>
          <w:rFonts w:ascii="Segoe UI" w:eastAsia="Calibri" w:hAnsi="Segoe UI" w:cs="Segoe UI"/>
          <w:color w:val="000000"/>
        </w:rPr>
        <w:t xml:space="preserve"> however</w:t>
      </w:r>
      <w:r w:rsidR="008B736F">
        <w:rPr>
          <w:rFonts w:ascii="Segoe UI" w:eastAsia="Calibri" w:hAnsi="Segoe UI" w:cs="Segoe UI"/>
          <w:color w:val="000000"/>
        </w:rPr>
        <w:t>,</w:t>
      </w:r>
      <w:r w:rsidRPr="0046727D">
        <w:rPr>
          <w:rFonts w:ascii="Segoe UI" w:eastAsia="Calibri" w:hAnsi="Segoe UI" w:cs="Segoe UI"/>
          <w:color w:val="000000"/>
        </w:rPr>
        <w:t xml:space="preserve"> not all sections across the dam include this vehicle access track. It is not clear how vehicles could </w:t>
      </w:r>
      <w:proofErr w:type="gramStart"/>
      <w:r w:rsidRPr="0046727D">
        <w:rPr>
          <w:rFonts w:ascii="Segoe UI" w:eastAsia="Calibri" w:hAnsi="Segoe UI" w:cs="Segoe UI"/>
          <w:color w:val="000000"/>
        </w:rPr>
        <w:t>actually reach</w:t>
      </w:r>
      <w:proofErr w:type="gramEnd"/>
      <w:r w:rsidRPr="0046727D">
        <w:rPr>
          <w:rFonts w:ascii="Segoe UI" w:eastAsia="Calibri" w:hAnsi="Segoe UI" w:cs="Segoe UI"/>
          <w:color w:val="000000"/>
        </w:rPr>
        <w:t xml:space="preserve"> this access track around the top of the dam embankment wall. </w:t>
      </w:r>
    </w:p>
    <w:p w14:paraId="0D778258" w14:textId="77777777" w:rsidR="003730CD" w:rsidRPr="003730CD" w:rsidRDefault="003730CD" w:rsidP="003730CD">
      <w:pPr>
        <w:pStyle w:val="ListParagraph"/>
        <w:rPr>
          <w:rFonts w:ascii="Segoe UI" w:eastAsia="Calibri" w:hAnsi="Segoe UI" w:cs="Segoe UI"/>
          <w:color w:val="000000"/>
        </w:rPr>
      </w:pPr>
    </w:p>
    <w:p w14:paraId="3B037789" w14:textId="704BD610"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If the currently approved vehicle access crossing (VAC) is to be used for this development, the applicant needs to </w:t>
      </w:r>
      <w:r w:rsidR="008B736F">
        <w:rPr>
          <w:rFonts w:ascii="Segoe UI" w:eastAsia="Calibri" w:hAnsi="Segoe UI" w:cs="Segoe UI"/>
          <w:color w:val="000000"/>
        </w:rPr>
        <w:t>demonstrate</w:t>
      </w:r>
      <w:r w:rsidRPr="0046727D">
        <w:rPr>
          <w:rFonts w:ascii="Segoe UI" w:eastAsia="Calibri" w:hAnsi="Segoe UI" w:cs="Segoe UI"/>
          <w:color w:val="000000"/>
        </w:rPr>
        <w:t xml:space="preserve"> its suitability for use for the proposed development.</w:t>
      </w:r>
    </w:p>
    <w:p w14:paraId="33AEB0D4" w14:textId="77777777" w:rsidR="003730CD" w:rsidRPr="003730CD" w:rsidRDefault="003730CD" w:rsidP="003730CD">
      <w:pPr>
        <w:pStyle w:val="ListParagraph"/>
        <w:rPr>
          <w:rFonts w:ascii="Segoe UI" w:eastAsia="Calibri" w:hAnsi="Segoe UI" w:cs="Segoe UI"/>
          <w:color w:val="000000"/>
        </w:rPr>
      </w:pPr>
    </w:p>
    <w:p w14:paraId="0F0D956B" w14:textId="3D57DC7A"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No information has been submitted regarding the storage of </w:t>
      </w:r>
      <w:r w:rsidR="00EF7BA2">
        <w:rPr>
          <w:rFonts w:ascii="Segoe UI" w:eastAsia="Calibri" w:hAnsi="Segoe UI" w:cs="Segoe UI"/>
          <w:color w:val="000000"/>
        </w:rPr>
        <w:t xml:space="preserve">construction </w:t>
      </w:r>
      <w:r w:rsidRPr="0046727D">
        <w:rPr>
          <w:rFonts w:ascii="Segoe UI" w:eastAsia="Calibri" w:hAnsi="Segoe UI" w:cs="Segoe UI"/>
          <w:color w:val="000000"/>
        </w:rPr>
        <w:t>vehicles on the site.</w:t>
      </w:r>
    </w:p>
    <w:p w14:paraId="4F33EC8B" w14:textId="77777777" w:rsidR="003730CD" w:rsidRPr="003730CD" w:rsidRDefault="003730CD" w:rsidP="003730CD">
      <w:pPr>
        <w:pStyle w:val="ListParagraph"/>
        <w:rPr>
          <w:rFonts w:ascii="Segoe UI" w:eastAsia="Calibri" w:hAnsi="Segoe UI" w:cs="Segoe UI"/>
          <w:color w:val="000000"/>
        </w:rPr>
      </w:pPr>
    </w:p>
    <w:p w14:paraId="1729EAC3" w14:textId="77777777" w:rsid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bookmarkStart w:id="0" w:name="_Hlk214367671"/>
      <w:r w:rsidRPr="0046727D">
        <w:rPr>
          <w:rFonts w:ascii="Segoe UI" w:eastAsia="Calibri" w:hAnsi="Segoe UI" w:cs="Segoe UI"/>
          <w:color w:val="000000"/>
        </w:rPr>
        <w:t xml:space="preserve">No information has been submitted regarding carparking for staff and visitors for the proposed development, or the interaction with the existing development. </w:t>
      </w:r>
    </w:p>
    <w:p w14:paraId="20026AD2" w14:textId="77777777" w:rsidR="003730CD" w:rsidRPr="003730CD" w:rsidRDefault="003730CD" w:rsidP="003730CD">
      <w:pPr>
        <w:pStyle w:val="ListParagraph"/>
        <w:rPr>
          <w:rFonts w:ascii="Segoe UI" w:eastAsia="Calibri" w:hAnsi="Segoe UI" w:cs="Segoe UI"/>
          <w:color w:val="000000"/>
        </w:rPr>
      </w:pPr>
    </w:p>
    <w:p w14:paraId="3E1FF9DB" w14:textId="57092334" w:rsidR="0046727D" w:rsidRDefault="00EF7BA2"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No information has been submitted regarding</w:t>
      </w:r>
      <w:r w:rsidRPr="0046727D">
        <w:rPr>
          <w:rFonts w:ascii="Segoe UI" w:eastAsia="Calibri" w:hAnsi="Segoe UI" w:cs="Segoe UI"/>
          <w:color w:val="000000"/>
        </w:rPr>
        <w:t xml:space="preserve"> </w:t>
      </w:r>
      <w:r>
        <w:rPr>
          <w:rFonts w:ascii="Segoe UI" w:eastAsia="Calibri" w:hAnsi="Segoe UI" w:cs="Segoe UI"/>
          <w:color w:val="000000"/>
        </w:rPr>
        <w:t>t</w:t>
      </w:r>
      <w:r w:rsidR="0046727D" w:rsidRPr="0046727D">
        <w:rPr>
          <w:rFonts w:ascii="Segoe UI" w:eastAsia="Calibri" w:hAnsi="Segoe UI" w:cs="Segoe UI"/>
          <w:color w:val="000000"/>
        </w:rPr>
        <w:t>he interrelationship between the current approval for the site (</w:t>
      </w:r>
      <w:r w:rsidR="0046727D">
        <w:rPr>
          <w:rFonts w:ascii="Segoe UI" w:eastAsia="Calibri" w:hAnsi="Segoe UI" w:cs="Segoe UI"/>
          <w:color w:val="000000"/>
        </w:rPr>
        <w:t>front</w:t>
      </w:r>
      <w:r w:rsidR="0046727D" w:rsidRPr="0046727D">
        <w:rPr>
          <w:rFonts w:ascii="Segoe UI" w:eastAsia="Calibri" w:hAnsi="Segoe UI" w:cs="Segoe UI"/>
          <w:color w:val="000000"/>
        </w:rPr>
        <w:t>) and the new development (</w:t>
      </w:r>
      <w:r w:rsidR="0046727D">
        <w:rPr>
          <w:rFonts w:ascii="Segoe UI" w:eastAsia="Calibri" w:hAnsi="Segoe UI" w:cs="Segoe UI"/>
          <w:color w:val="000000"/>
        </w:rPr>
        <w:t>rear</w:t>
      </w:r>
      <w:r w:rsidR="0046727D" w:rsidRPr="0046727D">
        <w:rPr>
          <w:rFonts w:ascii="Segoe UI" w:eastAsia="Calibri" w:hAnsi="Segoe UI" w:cs="Segoe UI"/>
          <w:color w:val="000000"/>
        </w:rPr>
        <w:t xml:space="preserve">) </w:t>
      </w:r>
      <w:proofErr w:type="gramStart"/>
      <w:r>
        <w:rPr>
          <w:rFonts w:ascii="Segoe UI" w:eastAsia="Calibri" w:hAnsi="Segoe UI" w:cs="Segoe UI"/>
          <w:color w:val="000000"/>
        </w:rPr>
        <w:t>with regard to</w:t>
      </w:r>
      <w:proofErr w:type="gramEnd"/>
      <w:r>
        <w:rPr>
          <w:rFonts w:ascii="Segoe UI" w:eastAsia="Calibri" w:hAnsi="Segoe UI" w:cs="Segoe UI"/>
          <w:color w:val="000000"/>
        </w:rPr>
        <w:t xml:space="preserve"> </w:t>
      </w:r>
      <w:r w:rsidR="0046727D" w:rsidRPr="0046727D">
        <w:rPr>
          <w:rFonts w:ascii="Segoe UI" w:eastAsia="Calibri" w:hAnsi="Segoe UI" w:cs="Segoe UI"/>
          <w:color w:val="000000"/>
        </w:rPr>
        <w:t>vehicle movements.</w:t>
      </w:r>
    </w:p>
    <w:p w14:paraId="3580C740" w14:textId="77777777" w:rsidR="003730CD" w:rsidRPr="003730CD" w:rsidRDefault="003730CD" w:rsidP="003730CD">
      <w:pPr>
        <w:pStyle w:val="ListParagraph"/>
        <w:rPr>
          <w:rFonts w:ascii="Segoe UI" w:eastAsia="Calibri" w:hAnsi="Segoe UI" w:cs="Segoe UI"/>
          <w:color w:val="000000"/>
        </w:rPr>
      </w:pPr>
    </w:p>
    <w:p w14:paraId="6BC1172E" w14:textId="77777777" w:rsidR="0046727D" w:rsidRPr="0046727D" w:rsidRDefault="0046727D" w:rsidP="0046727D">
      <w:pPr>
        <w:pStyle w:val="ListParagraph"/>
        <w:numPr>
          <w:ilvl w:val="0"/>
          <w:numId w:val="6"/>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No details on how the VAC and internal road design satisfies NSW RFS Planning for Bushfire Protection 2019 requirements.</w:t>
      </w:r>
    </w:p>
    <w:p w14:paraId="69A32AA2"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bookmarkEnd w:id="0"/>
    <w:p w14:paraId="33A76A7C" w14:textId="5A32945B"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EF7BA2">
        <w:rPr>
          <w:rFonts w:ascii="Segoe UI" w:eastAsia="Calibri" w:hAnsi="Segoe UI" w:cs="Segoe UI"/>
          <w:color w:val="000000"/>
        </w:rPr>
        <w:t>The design does not allow vehicle access along the southern boundary of the site</w:t>
      </w:r>
      <w:r w:rsidR="00EF7BA2" w:rsidRPr="00EF7BA2">
        <w:rPr>
          <w:rFonts w:ascii="Segoe UI" w:eastAsia="Calibri" w:hAnsi="Segoe UI" w:cs="Segoe UI"/>
          <w:color w:val="000000"/>
        </w:rPr>
        <w:t xml:space="preserve"> which will</w:t>
      </w:r>
      <w:r w:rsidR="00696C91">
        <w:rPr>
          <w:rFonts w:ascii="Segoe UI" w:eastAsia="Calibri" w:hAnsi="Segoe UI" w:cs="Segoe UI"/>
          <w:color w:val="000000"/>
        </w:rPr>
        <w:t xml:space="preserve"> preclude access to the rear which is required particularly</w:t>
      </w:r>
      <w:r w:rsidR="00EF7BA2" w:rsidRPr="00EF7BA2">
        <w:rPr>
          <w:rFonts w:ascii="Segoe UI" w:eastAsia="Calibri" w:hAnsi="Segoe UI" w:cs="Segoe UI"/>
          <w:color w:val="000000"/>
        </w:rPr>
        <w:t xml:space="preserve"> for maintenance purposes</w:t>
      </w:r>
      <w:r w:rsidRPr="00EF7BA2">
        <w:rPr>
          <w:rFonts w:ascii="Segoe UI" w:eastAsia="Calibri" w:hAnsi="Segoe UI" w:cs="Segoe UI"/>
          <w:color w:val="000000"/>
        </w:rPr>
        <w:t>.</w:t>
      </w:r>
    </w:p>
    <w:p w14:paraId="38ACE486"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5BC7BB79"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Driveway and road long section information and swept path analysis submitted does not support the traffic, transport and pedestrian movements into and through the site. </w:t>
      </w:r>
    </w:p>
    <w:p w14:paraId="18700626"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05BC9FDF" w14:textId="4B99B132" w:rsidR="00B67854" w:rsidRPr="005D0FAB" w:rsidRDefault="00B67854" w:rsidP="005D0FAB">
      <w:pPr>
        <w:pStyle w:val="ListParagraph"/>
        <w:numPr>
          <w:ilvl w:val="0"/>
          <w:numId w:val="3"/>
        </w:numPr>
        <w:rPr>
          <w:rFonts w:ascii="Segoe UI" w:eastAsia="Times New Roman" w:hAnsi="Segoe UI" w:cs="Segoe UI"/>
          <w:iCs/>
          <w:lang w:val="en-GB"/>
        </w:rPr>
      </w:pPr>
      <w:r w:rsidRPr="005D0FAB">
        <w:rPr>
          <w:rFonts w:ascii="Segoe UI" w:eastAsia="Times New Roman" w:hAnsi="Segoe UI" w:cs="Segoe UI"/>
          <w:iCs/>
          <w:lang w:val="en-GB"/>
        </w:rPr>
        <w:t xml:space="preserve">Earthworks </w:t>
      </w:r>
      <w:r w:rsidR="0046727D">
        <w:rPr>
          <w:rFonts w:ascii="Segoe UI" w:eastAsia="Times New Roman" w:hAnsi="Segoe UI" w:cs="Segoe UI"/>
          <w:iCs/>
          <w:lang w:val="en-GB"/>
        </w:rPr>
        <w:t xml:space="preserve">and Acid </w:t>
      </w:r>
      <w:proofErr w:type="spellStart"/>
      <w:r w:rsidR="0046727D">
        <w:rPr>
          <w:rFonts w:ascii="Segoe UI" w:eastAsia="Times New Roman" w:hAnsi="Segoe UI" w:cs="Segoe UI"/>
          <w:iCs/>
          <w:lang w:val="en-GB"/>
        </w:rPr>
        <w:t>Sulfate</w:t>
      </w:r>
      <w:proofErr w:type="spellEnd"/>
      <w:r w:rsidR="0046727D">
        <w:rPr>
          <w:rFonts w:ascii="Segoe UI" w:eastAsia="Times New Roman" w:hAnsi="Segoe UI" w:cs="Segoe UI"/>
          <w:iCs/>
          <w:lang w:val="en-GB"/>
        </w:rPr>
        <w:t xml:space="preserve"> Soils</w:t>
      </w:r>
    </w:p>
    <w:p w14:paraId="03BDF2FF" w14:textId="77777777" w:rsid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Council previously requested details on the staging of the works or construction methodology with the sources of fill unknown. No details were provided for the approximate 500,000 m3 of fill to be imported to the site. The following issues remain outstanding related to the sourcing of the fill and construction methodology of the fill pad:</w:t>
      </w:r>
    </w:p>
    <w:p w14:paraId="795DF132" w14:textId="77777777" w:rsidR="008B736F" w:rsidRPr="0046727D" w:rsidRDefault="008B736F" w:rsidP="0046727D">
      <w:pPr>
        <w:autoSpaceDE w:val="0"/>
        <w:autoSpaceDN w:val="0"/>
        <w:adjustRightInd w:val="0"/>
        <w:spacing w:after="0" w:line="240" w:lineRule="auto"/>
        <w:rPr>
          <w:rFonts w:ascii="Segoe UI" w:eastAsia="Calibri" w:hAnsi="Segoe UI" w:cs="Segoe UI"/>
          <w:color w:val="000000"/>
        </w:rPr>
      </w:pPr>
    </w:p>
    <w:p w14:paraId="291FCAF9" w14:textId="141467E3" w:rsidR="0046727D" w:rsidRPr="0046727D" w:rsidRDefault="0046727D"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Source of fill</w:t>
      </w:r>
      <w:r w:rsidR="00696C91">
        <w:rPr>
          <w:rFonts w:ascii="Segoe UI" w:eastAsia="Calibri" w:hAnsi="Segoe UI" w:cs="Segoe UI"/>
          <w:color w:val="000000"/>
        </w:rPr>
        <w:t>.</w:t>
      </w:r>
    </w:p>
    <w:p w14:paraId="43BA7DFC" w14:textId="6DE22A6E" w:rsidR="0046727D" w:rsidRPr="0046727D" w:rsidRDefault="0046727D"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Duration of filling activity</w:t>
      </w:r>
      <w:r w:rsidR="00696C91">
        <w:rPr>
          <w:rFonts w:ascii="Segoe UI" w:eastAsia="Calibri" w:hAnsi="Segoe UI" w:cs="Segoe UI"/>
          <w:color w:val="000000"/>
        </w:rPr>
        <w:t>.</w:t>
      </w:r>
    </w:p>
    <w:p w14:paraId="648009FB" w14:textId="77777777" w:rsidR="0046727D" w:rsidRPr="0046727D" w:rsidRDefault="0046727D"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lastRenderedPageBreak/>
        <w:t xml:space="preserve">How geotechnical characteristics will be sustained during construction when multiple sources of fill will be used. </w:t>
      </w:r>
    </w:p>
    <w:p w14:paraId="1F0BCF6E" w14:textId="77777777" w:rsidR="0046727D" w:rsidRPr="0046727D" w:rsidRDefault="0046727D"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Geotechnical characteristics and compaction of final landform.</w:t>
      </w:r>
    </w:p>
    <w:p w14:paraId="2321825C" w14:textId="77777777" w:rsidR="0046727D" w:rsidRPr="0046727D" w:rsidRDefault="0046727D"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Construction methodology of embankment of fill platform without any benching or retaining walls proposed.</w:t>
      </w:r>
    </w:p>
    <w:p w14:paraId="5792BD44" w14:textId="617244B8" w:rsidR="0046727D" w:rsidRPr="0046727D" w:rsidRDefault="00A77BE2"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D</w:t>
      </w:r>
      <w:r w:rsidR="0046727D" w:rsidRPr="0046727D">
        <w:rPr>
          <w:rFonts w:ascii="Segoe UI" w:eastAsia="Calibri" w:hAnsi="Segoe UI" w:cs="Segoe UI"/>
          <w:color w:val="000000"/>
        </w:rPr>
        <w:t>ust management during construction</w:t>
      </w:r>
      <w:r w:rsidR="00696C91">
        <w:rPr>
          <w:rFonts w:ascii="Segoe UI" w:eastAsia="Calibri" w:hAnsi="Segoe UI" w:cs="Segoe UI"/>
          <w:color w:val="000000"/>
        </w:rPr>
        <w:t>.</w:t>
      </w:r>
    </w:p>
    <w:p w14:paraId="3373BC3C" w14:textId="77C322A1" w:rsidR="0046727D" w:rsidRPr="0046727D" w:rsidRDefault="00A77BE2"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M</w:t>
      </w:r>
      <w:r w:rsidR="0046727D" w:rsidRPr="0046727D">
        <w:rPr>
          <w:rFonts w:ascii="Segoe UI" w:eastAsia="Calibri" w:hAnsi="Segoe UI" w:cs="Segoe UI"/>
          <w:color w:val="000000"/>
        </w:rPr>
        <w:t>anagement of stormwater runoff during construction</w:t>
      </w:r>
      <w:r w:rsidR="00696C91">
        <w:rPr>
          <w:rFonts w:ascii="Segoe UI" w:eastAsia="Calibri" w:hAnsi="Segoe UI" w:cs="Segoe UI"/>
          <w:color w:val="000000"/>
        </w:rPr>
        <w:t>.</w:t>
      </w:r>
    </w:p>
    <w:p w14:paraId="7A091E2A" w14:textId="296D2895" w:rsidR="0046727D" w:rsidRPr="0046727D" w:rsidRDefault="00A77BE2"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E</w:t>
      </w:r>
      <w:r w:rsidR="0046727D" w:rsidRPr="0046727D">
        <w:rPr>
          <w:rFonts w:ascii="Segoe UI" w:eastAsia="Calibri" w:hAnsi="Segoe UI" w:cs="Segoe UI"/>
          <w:color w:val="000000"/>
        </w:rPr>
        <w:t>mbankment slopes to be in accordance with requirements included in Councils Civil Engineering Specifications 2020 of 1 vertical to 4 horizontal and supported by geotechnical assessment, the current embankments do not comply.</w:t>
      </w:r>
    </w:p>
    <w:p w14:paraId="4AD71F54" w14:textId="1882BC4B" w:rsidR="0046727D" w:rsidRPr="0046727D" w:rsidRDefault="00A77BE2"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C</w:t>
      </w:r>
      <w:r w:rsidR="0046727D" w:rsidRPr="0046727D">
        <w:rPr>
          <w:rFonts w:ascii="Segoe UI" w:eastAsia="Calibri" w:hAnsi="Segoe UI" w:cs="Segoe UI"/>
          <w:color w:val="000000"/>
        </w:rPr>
        <w:t>oncept design of rock revetment wall</w:t>
      </w:r>
      <w:r w:rsidR="00696C91">
        <w:rPr>
          <w:rFonts w:ascii="Segoe UI" w:eastAsia="Calibri" w:hAnsi="Segoe UI" w:cs="Segoe UI"/>
          <w:color w:val="000000"/>
        </w:rPr>
        <w:t>.</w:t>
      </w:r>
    </w:p>
    <w:p w14:paraId="39D9ACE9" w14:textId="6A7E464F" w:rsidR="0046727D" w:rsidRPr="0046727D" w:rsidRDefault="00A77BE2"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D</w:t>
      </w:r>
      <w:r w:rsidR="0046727D" w:rsidRPr="0046727D">
        <w:rPr>
          <w:rFonts w:ascii="Segoe UI" w:eastAsia="Calibri" w:hAnsi="Segoe UI" w:cs="Segoe UI"/>
          <w:color w:val="000000"/>
        </w:rPr>
        <w:t>esign of toe or footing of rock revetment wall</w:t>
      </w:r>
      <w:r w:rsidR="00696C91">
        <w:rPr>
          <w:rFonts w:ascii="Segoe UI" w:eastAsia="Calibri" w:hAnsi="Segoe UI" w:cs="Segoe UI"/>
          <w:color w:val="000000"/>
        </w:rPr>
        <w:t>.</w:t>
      </w:r>
    </w:p>
    <w:p w14:paraId="6ECB46DA" w14:textId="0C6DB133" w:rsidR="0046727D" w:rsidRPr="0046727D" w:rsidRDefault="00696C91"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Staging of c</w:t>
      </w:r>
      <w:r w:rsidR="0046727D" w:rsidRPr="0046727D">
        <w:rPr>
          <w:rFonts w:ascii="Segoe UI" w:eastAsia="Calibri" w:hAnsi="Segoe UI" w:cs="Segoe UI"/>
          <w:color w:val="000000"/>
        </w:rPr>
        <w:t xml:space="preserve">onstruction of rock revetment wall </w:t>
      </w:r>
      <w:r>
        <w:rPr>
          <w:rFonts w:ascii="Segoe UI" w:eastAsia="Calibri" w:hAnsi="Segoe UI" w:cs="Segoe UI"/>
          <w:color w:val="000000"/>
        </w:rPr>
        <w:t>for</w:t>
      </w:r>
      <w:r w:rsidR="0046727D" w:rsidRPr="0046727D">
        <w:rPr>
          <w:rFonts w:ascii="Segoe UI" w:eastAsia="Calibri" w:hAnsi="Segoe UI" w:cs="Segoe UI"/>
          <w:color w:val="000000"/>
        </w:rPr>
        <w:t xml:space="preserve"> duration of filling works</w:t>
      </w:r>
    </w:p>
    <w:p w14:paraId="0769FBBB" w14:textId="60723B5A" w:rsidR="0046727D" w:rsidRPr="0046727D" w:rsidRDefault="00A77BE2"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I</w:t>
      </w:r>
      <w:r w:rsidR="0046727D" w:rsidRPr="0046727D">
        <w:rPr>
          <w:rFonts w:ascii="Segoe UI" w:eastAsia="Calibri" w:hAnsi="Segoe UI" w:cs="Segoe UI"/>
          <w:color w:val="000000"/>
        </w:rPr>
        <w:t>nteraction between the construction of this proposed development and the construction of the current approval of the greenhouse at the front of the site.</w:t>
      </w:r>
    </w:p>
    <w:p w14:paraId="07EAE305" w14:textId="6BA8BCC8" w:rsidR="0046727D" w:rsidRPr="0046727D" w:rsidRDefault="0046727D" w:rsidP="00150159">
      <w:pPr>
        <w:pStyle w:val="ListParagraph"/>
        <w:numPr>
          <w:ilvl w:val="0"/>
          <w:numId w:val="7"/>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Details of the how the conflicts between the proposed expansion of the dam on the site with the location of the fill pad of the </w:t>
      </w:r>
      <w:r>
        <w:rPr>
          <w:rFonts w:ascii="Segoe UI" w:eastAsia="Calibri" w:hAnsi="Segoe UI" w:cs="Segoe UI"/>
          <w:color w:val="000000"/>
        </w:rPr>
        <w:t>front approved</w:t>
      </w:r>
      <w:r w:rsidRPr="0046727D">
        <w:rPr>
          <w:rFonts w:ascii="Segoe UI" w:eastAsia="Calibri" w:hAnsi="Segoe UI" w:cs="Segoe UI"/>
          <w:color w:val="000000"/>
        </w:rPr>
        <w:t xml:space="preserve"> development will be managed.</w:t>
      </w:r>
    </w:p>
    <w:p w14:paraId="5913DF20"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6A63C42F"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No details have been provided on how the filling will be undertaken across such a large footprint, how the embankment slopes will be managed during construction, and how the rock armour will be designed and installed across this filling process. There is no justification for such an embankment of this height or fill pad of this size.</w:t>
      </w:r>
    </w:p>
    <w:p w14:paraId="106A3F0E"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5701B8DA" w14:textId="77777777" w:rsid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 proposed landform is not supported on engineering grounds.  </w:t>
      </w:r>
    </w:p>
    <w:p w14:paraId="791059BF" w14:textId="77777777" w:rsidR="00A77BE2" w:rsidRPr="0046727D" w:rsidRDefault="00A77BE2" w:rsidP="0046727D">
      <w:pPr>
        <w:autoSpaceDE w:val="0"/>
        <w:autoSpaceDN w:val="0"/>
        <w:adjustRightInd w:val="0"/>
        <w:spacing w:after="0" w:line="240" w:lineRule="auto"/>
        <w:rPr>
          <w:rFonts w:ascii="Segoe UI" w:eastAsia="Calibri" w:hAnsi="Segoe UI" w:cs="Segoe UI"/>
          <w:color w:val="000000"/>
        </w:rPr>
      </w:pPr>
    </w:p>
    <w:p w14:paraId="3EA0C871" w14:textId="258900F3" w:rsidR="00B67854" w:rsidRDefault="00B67854" w:rsidP="005D0FAB">
      <w:pPr>
        <w:pStyle w:val="ListParagraph"/>
        <w:numPr>
          <w:ilvl w:val="0"/>
          <w:numId w:val="3"/>
        </w:numPr>
        <w:rPr>
          <w:rFonts w:ascii="Segoe UI" w:eastAsia="Times New Roman" w:hAnsi="Segoe UI" w:cs="Segoe UI"/>
          <w:iCs/>
          <w:lang w:val="en-GB"/>
        </w:rPr>
      </w:pPr>
      <w:r w:rsidRPr="005D0FAB">
        <w:rPr>
          <w:rFonts w:ascii="Segoe UI" w:eastAsia="Times New Roman" w:hAnsi="Segoe UI" w:cs="Segoe UI"/>
          <w:iCs/>
          <w:lang w:val="en-GB"/>
        </w:rPr>
        <w:t xml:space="preserve">Stormwater </w:t>
      </w:r>
      <w:r w:rsidR="0046727D">
        <w:rPr>
          <w:rFonts w:ascii="Segoe UI" w:eastAsia="Times New Roman" w:hAnsi="Segoe UI" w:cs="Segoe UI"/>
          <w:iCs/>
          <w:lang w:val="en-GB"/>
        </w:rPr>
        <w:t>Drainage</w:t>
      </w:r>
    </w:p>
    <w:p w14:paraId="449E655D" w14:textId="175ACDB5"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 </w:t>
      </w:r>
      <w:r w:rsidR="006203CC">
        <w:rPr>
          <w:rFonts w:ascii="Segoe UI" w:eastAsia="Calibri" w:hAnsi="Segoe UI" w:cs="Segoe UI"/>
          <w:color w:val="000000"/>
        </w:rPr>
        <w:t>additional stormwater information relies on the</w:t>
      </w:r>
      <w:r w:rsidRPr="0046727D">
        <w:rPr>
          <w:rFonts w:ascii="Segoe UI" w:eastAsia="Calibri" w:hAnsi="Segoe UI" w:cs="Segoe UI"/>
          <w:color w:val="000000"/>
        </w:rPr>
        <w:t xml:space="preserve"> information that was submitted as part of the development application</w:t>
      </w:r>
      <w:r w:rsidR="006203CC">
        <w:rPr>
          <w:rFonts w:ascii="Segoe UI" w:eastAsia="Calibri" w:hAnsi="Segoe UI" w:cs="Segoe UI"/>
          <w:color w:val="000000"/>
        </w:rPr>
        <w:t>, n</w:t>
      </w:r>
      <w:r w:rsidRPr="0046727D">
        <w:rPr>
          <w:rFonts w:ascii="Segoe UI" w:eastAsia="Calibri" w:hAnsi="Segoe UI" w:cs="Segoe UI"/>
          <w:color w:val="000000"/>
        </w:rPr>
        <w:t xml:space="preserve">o new documents were submitted. </w:t>
      </w:r>
      <w:r w:rsidR="006203CC">
        <w:rPr>
          <w:rFonts w:ascii="Segoe UI" w:eastAsia="Calibri" w:hAnsi="Segoe UI" w:cs="Segoe UI"/>
          <w:color w:val="000000"/>
        </w:rPr>
        <w:t>W</w:t>
      </w:r>
      <w:r w:rsidRPr="0046727D">
        <w:rPr>
          <w:rFonts w:ascii="Segoe UI" w:eastAsia="Calibri" w:hAnsi="Segoe UI" w:cs="Segoe UI"/>
          <w:color w:val="000000"/>
        </w:rPr>
        <w:t xml:space="preserve">ater usage for the proposal has been based on an assumed use for the greenhouse and an assumed irrigation demand. </w:t>
      </w:r>
    </w:p>
    <w:p w14:paraId="0BA37F33"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1A5375E9" w14:textId="64D551CF"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 water use for the site influences runoff water quantity and water quality, as well as onsite water storage requirements. Runoff water quantity and water quality influences the size and type of water management infrastructure required for the site. The interaction between the existing water basin on the site that deals with runoff from </w:t>
      </w:r>
      <w:r w:rsidR="00B9490E">
        <w:rPr>
          <w:rFonts w:ascii="Segoe UI" w:eastAsia="Calibri" w:hAnsi="Segoe UI" w:cs="Segoe UI"/>
          <w:color w:val="000000"/>
        </w:rPr>
        <w:t>the front approved</w:t>
      </w:r>
      <w:r w:rsidRPr="0046727D">
        <w:rPr>
          <w:rFonts w:ascii="Segoe UI" w:eastAsia="Calibri" w:hAnsi="Segoe UI" w:cs="Segoe UI"/>
          <w:color w:val="000000"/>
        </w:rPr>
        <w:t xml:space="preserve"> development and the new proposal has not been confirmed. </w:t>
      </w:r>
    </w:p>
    <w:p w14:paraId="0EDF2FD5"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233ABD19" w14:textId="452C5C81"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The proposal include</w:t>
      </w:r>
      <w:r w:rsidR="006203CC">
        <w:rPr>
          <w:rFonts w:ascii="Segoe UI" w:eastAsia="Calibri" w:hAnsi="Segoe UI" w:cs="Segoe UI"/>
          <w:color w:val="000000"/>
        </w:rPr>
        <w:t>s</w:t>
      </w:r>
      <w:r w:rsidRPr="0046727D">
        <w:rPr>
          <w:rFonts w:ascii="Segoe UI" w:eastAsia="Calibri" w:hAnsi="Segoe UI" w:cs="Segoe UI"/>
          <w:color w:val="000000"/>
        </w:rPr>
        <w:t xml:space="preserve"> modification </w:t>
      </w:r>
      <w:r w:rsidR="006203CC">
        <w:rPr>
          <w:rFonts w:ascii="Segoe UI" w:eastAsia="Calibri" w:hAnsi="Segoe UI" w:cs="Segoe UI"/>
          <w:color w:val="000000"/>
        </w:rPr>
        <w:t>of</w:t>
      </w:r>
      <w:r w:rsidRPr="0046727D">
        <w:rPr>
          <w:rFonts w:ascii="Segoe UI" w:eastAsia="Calibri" w:hAnsi="Segoe UI" w:cs="Segoe UI"/>
          <w:color w:val="000000"/>
        </w:rPr>
        <w:t xml:space="preserve"> the existing dam which impact on existing infrastructure on the site, including but not limited to the existing small dam, retaining wall and pipelines. This design has not been updated and these conflicts remain.</w:t>
      </w:r>
    </w:p>
    <w:p w14:paraId="2B7DCB4B"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13ECD0FE" w14:textId="719B90A4"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 applicant has not confirmed </w:t>
      </w:r>
      <w:r w:rsidR="006203CC">
        <w:rPr>
          <w:rFonts w:ascii="Segoe UI" w:eastAsia="Calibri" w:hAnsi="Segoe UI" w:cs="Segoe UI"/>
          <w:color w:val="000000"/>
        </w:rPr>
        <w:t xml:space="preserve">if </w:t>
      </w:r>
      <w:r w:rsidRPr="0046727D">
        <w:rPr>
          <w:rFonts w:ascii="Segoe UI" w:eastAsia="Calibri" w:hAnsi="Segoe UI" w:cs="Segoe UI"/>
          <w:color w:val="000000"/>
        </w:rPr>
        <w:t>the</w:t>
      </w:r>
      <w:r w:rsidR="006203CC">
        <w:rPr>
          <w:rFonts w:ascii="Segoe UI" w:eastAsia="Calibri" w:hAnsi="Segoe UI" w:cs="Segoe UI"/>
          <w:color w:val="000000"/>
        </w:rPr>
        <w:t xml:space="preserve"> development will </w:t>
      </w:r>
      <w:r w:rsidRPr="0046727D">
        <w:rPr>
          <w:rFonts w:ascii="Segoe UI" w:eastAsia="Calibri" w:hAnsi="Segoe UI" w:cs="Segoe UI"/>
          <w:color w:val="000000"/>
        </w:rPr>
        <w:t xml:space="preserve">reuse water onsite from water that is captured on site. It is not clear if the development will necessitate the requirements for an approval for a “harvestable rights dam”. The current (November 2025) capacity for harvestable rights is 10% of the average annual regional rainfall runoff from a landholding. </w:t>
      </w:r>
    </w:p>
    <w:p w14:paraId="7F1A6474"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328CC195" w14:textId="72ED393A"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lastRenderedPageBreak/>
        <w:t xml:space="preserve">The proposed “rock lines revetment” embankment along the southern boundary of the fill pad will direct runoff as sheet flow into the neighbouring property at no. 1455 Peats Ridge Road. The impact of these flows on the neighbouring property </w:t>
      </w:r>
      <w:proofErr w:type="gramStart"/>
      <w:r w:rsidRPr="0046727D">
        <w:rPr>
          <w:rFonts w:ascii="Segoe UI" w:eastAsia="Calibri" w:hAnsi="Segoe UI" w:cs="Segoe UI"/>
          <w:color w:val="000000"/>
        </w:rPr>
        <w:t>ha</w:t>
      </w:r>
      <w:r w:rsidR="006203CC">
        <w:rPr>
          <w:rFonts w:ascii="Segoe UI" w:eastAsia="Calibri" w:hAnsi="Segoe UI" w:cs="Segoe UI"/>
          <w:color w:val="000000"/>
        </w:rPr>
        <w:t>ve</w:t>
      </w:r>
      <w:proofErr w:type="gramEnd"/>
      <w:r w:rsidRPr="0046727D">
        <w:rPr>
          <w:rFonts w:ascii="Segoe UI" w:eastAsia="Calibri" w:hAnsi="Segoe UI" w:cs="Segoe UI"/>
          <w:color w:val="000000"/>
        </w:rPr>
        <w:t xml:space="preserve"> not been dealt with </w:t>
      </w:r>
      <w:r w:rsidR="006203CC">
        <w:rPr>
          <w:rFonts w:ascii="Segoe UI" w:eastAsia="Calibri" w:hAnsi="Segoe UI" w:cs="Segoe UI"/>
          <w:color w:val="000000"/>
        </w:rPr>
        <w:t>in</w:t>
      </w:r>
      <w:r w:rsidRPr="0046727D">
        <w:rPr>
          <w:rFonts w:ascii="Segoe UI" w:eastAsia="Calibri" w:hAnsi="Segoe UI" w:cs="Segoe UI"/>
          <w:color w:val="000000"/>
        </w:rPr>
        <w:t xml:space="preserve"> the civil engineering design. These impacts to the neighbouring property are not acceptable. </w:t>
      </w:r>
    </w:p>
    <w:p w14:paraId="5CEB4C51"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49DB9B70" w14:textId="7CB176E2"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 NSW </w:t>
      </w:r>
      <w:r w:rsidR="00D97C30" w:rsidRPr="0046727D">
        <w:rPr>
          <w:rFonts w:ascii="Segoe UI" w:eastAsia="Calibri" w:hAnsi="Segoe UI" w:cs="Segoe UI"/>
          <w:color w:val="000000"/>
        </w:rPr>
        <w:t xml:space="preserve">RFS </w:t>
      </w:r>
      <w:r w:rsidR="00D97C30">
        <w:rPr>
          <w:rFonts w:ascii="Segoe UI" w:eastAsia="Calibri" w:hAnsi="Segoe UI" w:cs="Segoe UI"/>
          <w:color w:val="000000"/>
        </w:rPr>
        <w:t>requirements</w:t>
      </w:r>
      <w:r w:rsidR="006203CC">
        <w:rPr>
          <w:rFonts w:ascii="Segoe UI" w:eastAsia="Calibri" w:hAnsi="Segoe UI" w:cs="Segoe UI"/>
          <w:color w:val="000000"/>
        </w:rPr>
        <w:t xml:space="preserve"> </w:t>
      </w:r>
      <w:r w:rsidRPr="0046727D">
        <w:rPr>
          <w:rFonts w:ascii="Segoe UI" w:eastAsia="Calibri" w:hAnsi="Segoe UI" w:cs="Segoe UI"/>
          <w:color w:val="000000"/>
        </w:rPr>
        <w:t xml:space="preserve">include a requirement for a </w:t>
      </w:r>
      <w:proofErr w:type="gramStart"/>
      <w:r w:rsidRPr="0046727D">
        <w:rPr>
          <w:rFonts w:ascii="Segoe UI" w:eastAsia="Calibri" w:hAnsi="Segoe UI" w:cs="Segoe UI"/>
          <w:color w:val="000000"/>
        </w:rPr>
        <w:t>20,000 litre</w:t>
      </w:r>
      <w:proofErr w:type="gramEnd"/>
      <w:r w:rsidRPr="0046727D">
        <w:rPr>
          <w:rFonts w:ascii="Segoe UI" w:eastAsia="Calibri" w:hAnsi="Segoe UI" w:cs="Segoe UI"/>
          <w:color w:val="000000"/>
        </w:rPr>
        <w:t xml:space="preserve"> static water supply tank to be provided on site and a hardened ground surface for truck access is supplied within 4 metres. None is shown on the plans. </w:t>
      </w:r>
    </w:p>
    <w:p w14:paraId="08E6F3A1"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1F1D1619" w14:textId="54CC59BA" w:rsidR="0046727D" w:rsidRDefault="00D97C30" w:rsidP="0046727D">
      <w:p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 xml:space="preserve">There is </w:t>
      </w:r>
      <w:r w:rsidR="0046727D" w:rsidRPr="0046727D">
        <w:rPr>
          <w:rFonts w:ascii="Segoe UI" w:eastAsia="Calibri" w:hAnsi="Segoe UI" w:cs="Segoe UI"/>
          <w:color w:val="000000"/>
        </w:rPr>
        <w:t>no</w:t>
      </w:r>
      <w:r>
        <w:rPr>
          <w:rFonts w:ascii="Segoe UI" w:eastAsia="Calibri" w:hAnsi="Segoe UI" w:cs="Segoe UI"/>
          <w:color w:val="000000"/>
        </w:rPr>
        <w:t xml:space="preserve"> confirmed operator/</w:t>
      </w:r>
      <w:r w:rsidR="0046727D" w:rsidRPr="0046727D">
        <w:rPr>
          <w:rFonts w:ascii="Segoe UI" w:eastAsia="Calibri" w:hAnsi="Segoe UI" w:cs="Segoe UI"/>
          <w:color w:val="000000"/>
        </w:rPr>
        <w:t xml:space="preserve">use for the </w:t>
      </w:r>
      <w:r w:rsidRPr="0046727D">
        <w:rPr>
          <w:rFonts w:ascii="Segoe UI" w:eastAsia="Calibri" w:hAnsi="Segoe UI" w:cs="Segoe UI"/>
          <w:color w:val="000000"/>
        </w:rPr>
        <w:t>greenhouse,</w:t>
      </w:r>
      <w:r w:rsidR="0046727D" w:rsidRPr="0046727D">
        <w:rPr>
          <w:rFonts w:ascii="Segoe UI" w:eastAsia="Calibri" w:hAnsi="Segoe UI" w:cs="Segoe UI"/>
          <w:color w:val="000000"/>
        </w:rPr>
        <w:t xml:space="preserve"> </w:t>
      </w:r>
      <w:r>
        <w:rPr>
          <w:rFonts w:ascii="Segoe UI" w:eastAsia="Calibri" w:hAnsi="Segoe UI" w:cs="Segoe UI"/>
          <w:color w:val="000000"/>
        </w:rPr>
        <w:t>and the</w:t>
      </w:r>
      <w:r w:rsidR="0046727D" w:rsidRPr="0046727D">
        <w:rPr>
          <w:rFonts w:ascii="Segoe UI" w:eastAsia="Calibri" w:hAnsi="Segoe UI" w:cs="Segoe UI"/>
          <w:color w:val="000000"/>
        </w:rPr>
        <w:t xml:space="preserve"> water use and water runoff characteristics</w:t>
      </w:r>
      <w:r>
        <w:rPr>
          <w:rFonts w:ascii="Segoe UI" w:eastAsia="Calibri" w:hAnsi="Segoe UI" w:cs="Segoe UI"/>
          <w:color w:val="000000"/>
        </w:rPr>
        <w:t xml:space="preserve"> cannot be determined and shown to be sustainable. T</w:t>
      </w:r>
      <w:r w:rsidR="0046727D" w:rsidRPr="0046727D">
        <w:rPr>
          <w:rFonts w:ascii="Segoe UI" w:eastAsia="Calibri" w:hAnsi="Segoe UI" w:cs="Segoe UI"/>
          <w:color w:val="000000"/>
        </w:rPr>
        <w:t>he current stormwater drainage and flood management design cannot be supported.</w:t>
      </w:r>
    </w:p>
    <w:p w14:paraId="5592ADA2" w14:textId="77777777" w:rsidR="0046727D" w:rsidRDefault="0046727D" w:rsidP="0046727D">
      <w:pPr>
        <w:autoSpaceDE w:val="0"/>
        <w:autoSpaceDN w:val="0"/>
        <w:adjustRightInd w:val="0"/>
        <w:spacing w:after="0" w:line="240" w:lineRule="auto"/>
        <w:rPr>
          <w:rFonts w:ascii="Segoe UI" w:eastAsia="Calibri" w:hAnsi="Segoe UI" w:cs="Segoe UI"/>
          <w:color w:val="000000"/>
        </w:rPr>
      </w:pPr>
    </w:p>
    <w:p w14:paraId="0829E2C2" w14:textId="2EE27C28" w:rsidR="0046727D" w:rsidRPr="0046727D" w:rsidRDefault="0046727D" w:rsidP="0046727D">
      <w:pPr>
        <w:pStyle w:val="ListParagraph"/>
        <w:numPr>
          <w:ilvl w:val="0"/>
          <w:numId w:val="3"/>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Waste Disposal</w:t>
      </w:r>
    </w:p>
    <w:p w14:paraId="4679E126" w14:textId="77777777" w:rsidR="0046727D" w:rsidRDefault="0046727D" w:rsidP="0046727D">
      <w:pPr>
        <w:autoSpaceDE w:val="0"/>
        <w:autoSpaceDN w:val="0"/>
        <w:adjustRightInd w:val="0"/>
        <w:spacing w:after="0" w:line="240" w:lineRule="auto"/>
        <w:rPr>
          <w:rFonts w:ascii="Segoe UI" w:eastAsia="Calibri" w:hAnsi="Segoe UI" w:cs="Segoe UI"/>
          <w:color w:val="000000"/>
        </w:rPr>
      </w:pPr>
    </w:p>
    <w:p w14:paraId="0A99BA8E" w14:textId="37DB18BA" w:rsidR="0046727D" w:rsidRPr="0046727D" w:rsidRDefault="00D97C30" w:rsidP="0046727D">
      <w:p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W</w:t>
      </w:r>
      <w:r w:rsidR="0046727D" w:rsidRPr="0046727D">
        <w:rPr>
          <w:rFonts w:ascii="Segoe UI" w:eastAsia="Calibri" w:hAnsi="Segoe UI" w:cs="Segoe UI"/>
          <w:color w:val="000000"/>
        </w:rPr>
        <w:t>aste management</w:t>
      </w:r>
      <w:r>
        <w:rPr>
          <w:rFonts w:ascii="Segoe UI" w:eastAsia="Calibri" w:hAnsi="Segoe UI" w:cs="Segoe UI"/>
          <w:color w:val="000000"/>
        </w:rPr>
        <w:t xml:space="preserve"> details are inadequate. </w:t>
      </w:r>
      <w:r w:rsidR="0046727D" w:rsidRPr="0046727D">
        <w:rPr>
          <w:rFonts w:ascii="Segoe UI" w:eastAsia="Calibri" w:hAnsi="Segoe UI" w:cs="Segoe UI"/>
          <w:color w:val="000000"/>
        </w:rPr>
        <w:t>There has been no discussion on</w:t>
      </w:r>
      <w:r>
        <w:rPr>
          <w:rFonts w:ascii="Segoe UI" w:eastAsia="Calibri" w:hAnsi="Segoe UI" w:cs="Segoe UI"/>
          <w:color w:val="000000"/>
        </w:rPr>
        <w:t xml:space="preserve"> the generation, handling or management of </w:t>
      </w:r>
      <w:r w:rsidR="0046727D" w:rsidRPr="0046727D">
        <w:rPr>
          <w:rFonts w:ascii="Segoe UI" w:eastAsia="Calibri" w:hAnsi="Segoe UI" w:cs="Segoe UI"/>
          <w:color w:val="000000"/>
        </w:rPr>
        <w:t>contaminated and</w:t>
      </w:r>
      <w:r>
        <w:rPr>
          <w:rFonts w:ascii="Segoe UI" w:eastAsia="Calibri" w:hAnsi="Segoe UI" w:cs="Segoe UI"/>
          <w:color w:val="000000"/>
        </w:rPr>
        <w:t>/</w:t>
      </w:r>
      <w:r w:rsidR="0046727D" w:rsidRPr="0046727D">
        <w:rPr>
          <w:rFonts w:ascii="Segoe UI" w:eastAsia="Calibri" w:hAnsi="Segoe UI" w:cs="Segoe UI"/>
          <w:color w:val="000000"/>
        </w:rPr>
        <w:t xml:space="preserve">or hazardous waste. </w:t>
      </w:r>
      <w:r>
        <w:rPr>
          <w:rFonts w:ascii="Segoe UI" w:eastAsia="Calibri" w:hAnsi="Segoe UI" w:cs="Segoe UI"/>
          <w:color w:val="000000"/>
        </w:rPr>
        <w:t>T</w:t>
      </w:r>
      <w:r w:rsidR="0046727D" w:rsidRPr="0046727D">
        <w:rPr>
          <w:rFonts w:ascii="Segoe UI" w:eastAsia="Calibri" w:hAnsi="Segoe UI" w:cs="Segoe UI"/>
          <w:color w:val="000000"/>
        </w:rPr>
        <w:t xml:space="preserve">he waste management plan states that the development will utilise the regular council waste collection service, however council does not service commercial and industrial properties. </w:t>
      </w:r>
    </w:p>
    <w:p w14:paraId="64DDC3FD" w14:textId="77777777" w:rsidR="0046727D" w:rsidRDefault="0046727D" w:rsidP="0046727D">
      <w:pPr>
        <w:autoSpaceDE w:val="0"/>
        <w:autoSpaceDN w:val="0"/>
        <w:adjustRightInd w:val="0"/>
        <w:spacing w:after="0" w:line="240" w:lineRule="auto"/>
        <w:rPr>
          <w:rFonts w:ascii="Segoe UI" w:eastAsia="Calibri" w:hAnsi="Segoe UI" w:cs="Segoe UI"/>
          <w:color w:val="000000"/>
        </w:rPr>
      </w:pPr>
    </w:p>
    <w:p w14:paraId="60612934" w14:textId="4EAC3C2B" w:rsidR="0046727D" w:rsidRPr="0046727D" w:rsidRDefault="0046727D" w:rsidP="0046727D">
      <w:pPr>
        <w:pStyle w:val="ListParagraph"/>
        <w:numPr>
          <w:ilvl w:val="0"/>
          <w:numId w:val="3"/>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Water and Sewer</w:t>
      </w:r>
    </w:p>
    <w:p w14:paraId="05E2DE8F" w14:textId="77777777" w:rsidR="0046727D" w:rsidRDefault="0046727D" w:rsidP="0046727D">
      <w:pPr>
        <w:autoSpaceDE w:val="0"/>
        <w:autoSpaceDN w:val="0"/>
        <w:adjustRightInd w:val="0"/>
        <w:spacing w:after="0" w:line="240" w:lineRule="auto"/>
        <w:rPr>
          <w:rFonts w:ascii="Segoe UI" w:eastAsia="Calibri" w:hAnsi="Segoe UI" w:cs="Segoe UI"/>
          <w:color w:val="000000"/>
        </w:rPr>
      </w:pPr>
    </w:p>
    <w:p w14:paraId="05B56375" w14:textId="12814FE6"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The applicant has indicated there is an approved wastewater management system with an onsite sewer waste management. No discussion has been included in the DA documents on the suitability of this system to cater for the proposed development or the integration of this development into the current approval for water and wastewater management.</w:t>
      </w:r>
    </w:p>
    <w:p w14:paraId="1AB5268B"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32946E53" w14:textId="24CA2882"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No details of th</w:t>
      </w:r>
      <w:r w:rsidR="00D97C30">
        <w:rPr>
          <w:rFonts w:ascii="Segoe UI" w:eastAsia="Calibri" w:hAnsi="Segoe UI" w:cs="Segoe UI"/>
          <w:color w:val="000000"/>
        </w:rPr>
        <w:t>e groundwater extraction</w:t>
      </w:r>
      <w:r w:rsidRPr="0046727D">
        <w:rPr>
          <w:rFonts w:ascii="Segoe UI" w:eastAsia="Calibri" w:hAnsi="Segoe UI" w:cs="Segoe UI"/>
          <w:color w:val="000000"/>
        </w:rPr>
        <w:t xml:space="preserve"> approval have been </w:t>
      </w:r>
      <w:r w:rsidR="00D97C30">
        <w:rPr>
          <w:rFonts w:ascii="Segoe UI" w:eastAsia="Calibri" w:hAnsi="Segoe UI" w:cs="Segoe UI"/>
          <w:color w:val="000000"/>
        </w:rPr>
        <w:t>provided</w:t>
      </w:r>
      <w:r w:rsidRPr="0046727D">
        <w:rPr>
          <w:rFonts w:ascii="Segoe UI" w:eastAsia="Calibri" w:hAnsi="Segoe UI" w:cs="Segoe UI"/>
          <w:color w:val="000000"/>
        </w:rPr>
        <w:t xml:space="preserve"> and </w:t>
      </w:r>
      <w:r w:rsidR="00D97C30">
        <w:rPr>
          <w:rFonts w:ascii="Segoe UI" w:eastAsia="Calibri" w:hAnsi="Segoe UI" w:cs="Segoe UI"/>
          <w:color w:val="000000"/>
        </w:rPr>
        <w:t xml:space="preserve">whether the groundwater may be lawfully used for the development or whether the groundwater is sufficient capacity and quality to service the requirements of the development. </w:t>
      </w:r>
    </w:p>
    <w:p w14:paraId="0359391A"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10F050D9"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Council has no understanding of the proposed or required water use for this development for both potable and recycled water or similar or potential wastewater generation </w:t>
      </w:r>
      <w:proofErr w:type="gramStart"/>
      <w:r w:rsidRPr="0046727D">
        <w:rPr>
          <w:rFonts w:ascii="Segoe UI" w:eastAsia="Calibri" w:hAnsi="Segoe UI" w:cs="Segoe UI"/>
          <w:color w:val="000000"/>
        </w:rPr>
        <w:t>as a result of</w:t>
      </w:r>
      <w:proofErr w:type="gramEnd"/>
      <w:r w:rsidRPr="0046727D">
        <w:rPr>
          <w:rFonts w:ascii="Segoe UI" w:eastAsia="Calibri" w:hAnsi="Segoe UI" w:cs="Segoe UI"/>
          <w:color w:val="000000"/>
        </w:rPr>
        <w:t xml:space="preserve"> this development. </w:t>
      </w:r>
    </w:p>
    <w:p w14:paraId="6E5A435C"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17D718E9" w14:textId="6589F2B0" w:rsidR="0046727D" w:rsidRP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 xml:space="preserve">There are no details on the interaction or relationship with the wastewater management for </w:t>
      </w:r>
      <w:r w:rsidR="00264463">
        <w:rPr>
          <w:rFonts w:ascii="Segoe UI" w:eastAsia="Calibri" w:hAnsi="Segoe UI" w:cs="Segoe UI"/>
          <w:color w:val="000000"/>
        </w:rPr>
        <w:t>the front approval</w:t>
      </w:r>
      <w:r w:rsidRPr="0046727D">
        <w:rPr>
          <w:rFonts w:ascii="Segoe UI" w:eastAsia="Calibri" w:hAnsi="Segoe UI" w:cs="Segoe UI"/>
          <w:color w:val="000000"/>
        </w:rPr>
        <w:t xml:space="preserve"> and that proposed for</w:t>
      </w:r>
      <w:r w:rsidR="00264463">
        <w:rPr>
          <w:rFonts w:ascii="Segoe UI" w:eastAsia="Calibri" w:hAnsi="Segoe UI" w:cs="Segoe UI"/>
          <w:color w:val="000000"/>
        </w:rPr>
        <w:t xml:space="preserve"> rear of the site</w:t>
      </w:r>
      <w:r w:rsidRPr="0046727D">
        <w:rPr>
          <w:rFonts w:ascii="Segoe UI" w:eastAsia="Calibri" w:hAnsi="Segoe UI" w:cs="Segoe UI"/>
          <w:color w:val="000000"/>
        </w:rPr>
        <w:t xml:space="preserve">. </w:t>
      </w:r>
    </w:p>
    <w:p w14:paraId="31E3591E"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052EF4A0" w14:textId="77777777" w:rsidR="0046727D" w:rsidRPr="0046727D" w:rsidRDefault="0046727D" w:rsidP="0046727D">
      <w:pPr>
        <w:pStyle w:val="ListParagraph"/>
        <w:numPr>
          <w:ilvl w:val="0"/>
          <w:numId w:val="3"/>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Other issues</w:t>
      </w:r>
    </w:p>
    <w:p w14:paraId="756B60BC"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336AF87F" w14:textId="4FF1009A" w:rsidR="0046727D" w:rsidRDefault="0046727D" w:rsidP="0046727D">
      <w:p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t>Th</w:t>
      </w:r>
      <w:r w:rsidR="005761E6">
        <w:rPr>
          <w:rFonts w:ascii="Segoe UI" w:eastAsia="Calibri" w:hAnsi="Segoe UI" w:cs="Segoe UI"/>
          <w:color w:val="000000"/>
        </w:rPr>
        <w:t xml:space="preserve">e proposal includes a relatively large area of intensive agriculture but does not include details on the management and </w:t>
      </w:r>
      <w:r w:rsidRPr="0046727D">
        <w:rPr>
          <w:rFonts w:ascii="Segoe UI" w:eastAsia="Calibri" w:hAnsi="Segoe UI" w:cs="Segoe UI"/>
          <w:color w:val="000000"/>
        </w:rPr>
        <w:t xml:space="preserve">storage of hazardous materials. </w:t>
      </w:r>
      <w:r w:rsidR="005761E6">
        <w:rPr>
          <w:rFonts w:ascii="Segoe UI" w:eastAsia="Calibri" w:hAnsi="Segoe UI" w:cs="Segoe UI"/>
          <w:color w:val="000000"/>
        </w:rPr>
        <w:t>Given the proposed use it is anticipated that</w:t>
      </w:r>
      <w:r w:rsidRPr="0046727D">
        <w:rPr>
          <w:rFonts w:ascii="Segoe UI" w:eastAsia="Calibri" w:hAnsi="Segoe UI" w:cs="Segoe UI"/>
          <w:color w:val="000000"/>
        </w:rPr>
        <w:t xml:space="preserve"> hazardous materials and storage requirements w</w:t>
      </w:r>
      <w:r w:rsidR="005761E6">
        <w:rPr>
          <w:rFonts w:ascii="Segoe UI" w:eastAsia="Calibri" w:hAnsi="Segoe UI" w:cs="Segoe UI"/>
          <w:color w:val="000000"/>
        </w:rPr>
        <w:t xml:space="preserve">ill be </w:t>
      </w:r>
      <w:r w:rsidRPr="0046727D">
        <w:rPr>
          <w:rFonts w:ascii="Segoe UI" w:eastAsia="Calibri" w:hAnsi="Segoe UI" w:cs="Segoe UI"/>
          <w:color w:val="000000"/>
        </w:rPr>
        <w:t>needed.</w:t>
      </w:r>
    </w:p>
    <w:p w14:paraId="71A6A63F" w14:textId="77777777" w:rsidR="005761E6" w:rsidRDefault="005761E6" w:rsidP="0046727D">
      <w:pPr>
        <w:autoSpaceDE w:val="0"/>
        <w:autoSpaceDN w:val="0"/>
        <w:adjustRightInd w:val="0"/>
        <w:spacing w:after="0" w:line="240" w:lineRule="auto"/>
        <w:rPr>
          <w:rFonts w:ascii="Segoe UI" w:eastAsia="Calibri" w:hAnsi="Segoe UI" w:cs="Segoe UI"/>
          <w:color w:val="000000"/>
        </w:rPr>
      </w:pPr>
    </w:p>
    <w:p w14:paraId="011D017A" w14:textId="77777777" w:rsidR="005761E6" w:rsidRDefault="005761E6" w:rsidP="0046727D">
      <w:pPr>
        <w:autoSpaceDE w:val="0"/>
        <w:autoSpaceDN w:val="0"/>
        <w:adjustRightInd w:val="0"/>
        <w:spacing w:after="0" w:line="240" w:lineRule="auto"/>
        <w:rPr>
          <w:rFonts w:ascii="Segoe UI" w:eastAsia="Calibri" w:hAnsi="Segoe UI" w:cs="Segoe UI"/>
          <w:color w:val="000000"/>
        </w:rPr>
      </w:pPr>
    </w:p>
    <w:p w14:paraId="14CA3776" w14:textId="77777777" w:rsidR="005761E6" w:rsidRPr="0046727D" w:rsidRDefault="005761E6" w:rsidP="0046727D">
      <w:pPr>
        <w:autoSpaceDE w:val="0"/>
        <w:autoSpaceDN w:val="0"/>
        <w:adjustRightInd w:val="0"/>
        <w:spacing w:after="0" w:line="240" w:lineRule="auto"/>
        <w:rPr>
          <w:rFonts w:ascii="Segoe UI" w:eastAsia="Calibri" w:hAnsi="Segoe UI" w:cs="Segoe UI"/>
          <w:color w:val="000000"/>
        </w:rPr>
      </w:pPr>
    </w:p>
    <w:p w14:paraId="29CBDEB4"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0D2B6C92" w14:textId="77777777" w:rsidR="0046727D" w:rsidRPr="0046727D" w:rsidRDefault="0046727D" w:rsidP="0046727D">
      <w:pPr>
        <w:pStyle w:val="ListParagraph"/>
        <w:numPr>
          <w:ilvl w:val="0"/>
          <w:numId w:val="3"/>
        </w:numPr>
        <w:autoSpaceDE w:val="0"/>
        <w:autoSpaceDN w:val="0"/>
        <w:adjustRightInd w:val="0"/>
        <w:spacing w:after="0" w:line="240" w:lineRule="auto"/>
        <w:rPr>
          <w:rFonts w:ascii="Segoe UI" w:eastAsia="Calibri" w:hAnsi="Segoe UI" w:cs="Segoe UI"/>
          <w:color w:val="000000"/>
        </w:rPr>
      </w:pPr>
      <w:r w:rsidRPr="0046727D">
        <w:rPr>
          <w:rFonts w:ascii="Segoe UI" w:eastAsia="Calibri" w:hAnsi="Segoe UI" w:cs="Segoe UI"/>
          <w:color w:val="000000"/>
        </w:rPr>
        <w:lastRenderedPageBreak/>
        <w:t>Conclusion</w:t>
      </w:r>
    </w:p>
    <w:p w14:paraId="55F0D3F6" w14:textId="77777777" w:rsidR="0046727D" w:rsidRPr="0046727D" w:rsidRDefault="0046727D" w:rsidP="0046727D">
      <w:pPr>
        <w:autoSpaceDE w:val="0"/>
        <w:autoSpaceDN w:val="0"/>
        <w:adjustRightInd w:val="0"/>
        <w:spacing w:after="0" w:line="240" w:lineRule="auto"/>
        <w:rPr>
          <w:rFonts w:ascii="Segoe UI" w:eastAsia="Calibri" w:hAnsi="Segoe UI" w:cs="Segoe UI"/>
          <w:color w:val="000000"/>
        </w:rPr>
      </w:pPr>
    </w:p>
    <w:p w14:paraId="04DFEAC1" w14:textId="64E3DB68" w:rsidR="0080378C" w:rsidRDefault="005761E6" w:rsidP="0080378C">
      <w:pPr>
        <w:autoSpaceDE w:val="0"/>
        <w:autoSpaceDN w:val="0"/>
        <w:adjustRightInd w:val="0"/>
        <w:spacing w:after="0" w:line="240" w:lineRule="auto"/>
        <w:rPr>
          <w:rFonts w:ascii="Segoe UI" w:eastAsia="Calibri" w:hAnsi="Segoe UI" w:cs="Segoe UI"/>
          <w:color w:val="000000"/>
        </w:rPr>
      </w:pPr>
      <w:r>
        <w:rPr>
          <w:rFonts w:ascii="Segoe UI" w:eastAsia="Calibri" w:hAnsi="Segoe UI" w:cs="Segoe UI"/>
          <w:color w:val="000000"/>
        </w:rPr>
        <w:t>The proposed development includes a significant amount of fill that is likely to result in significant impacts during construction and while is intended for the stated purpose of horticultural production the extent of works and use do relate to the use of good quality agricultural land for the purposes of primary production</w:t>
      </w:r>
      <w:r w:rsidR="0080378C">
        <w:rPr>
          <w:rFonts w:ascii="Segoe UI" w:eastAsia="Calibri" w:hAnsi="Segoe UI" w:cs="Segoe UI"/>
          <w:color w:val="000000"/>
        </w:rPr>
        <w:t xml:space="preserve">. The development will in essence sterilise the site for any form of extensive or intensive agriculture which is contrary to the objectives of the zone. </w:t>
      </w:r>
    </w:p>
    <w:p w14:paraId="61D9FF1A" w14:textId="77777777" w:rsidR="0080378C" w:rsidRDefault="0080378C" w:rsidP="0080378C">
      <w:pPr>
        <w:autoSpaceDE w:val="0"/>
        <w:autoSpaceDN w:val="0"/>
        <w:adjustRightInd w:val="0"/>
        <w:spacing w:after="0" w:line="240" w:lineRule="auto"/>
        <w:rPr>
          <w:rFonts w:ascii="Segoe UI" w:eastAsia="Calibri" w:hAnsi="Segoe UI" w:cs="Segoe UI"/>
          <w:color w:val="000000"/>
        </w:rPr>
      </w:pPr>
    </w:p>
    <w:p w14:paraId="10B034AE" w14:textId="1D3DAB1B" w:rsidR="0046727D" w:rsidRPr="0046727D" w:rsidRDefault="0080378C" w:rsidP="0080378C">
      <w:pPr>
        <w:autoSpaceDE w:val="0"/>
        <w:autoSpaceDN w:val="0"/>
        <w:adjustRightInd w:val="0"/>
        <w:spacing w:after="0" w:line="240" w:lineRule="auto"/>
        <w:rPr>
          <w:rFonts w:ascii="Segoe UI" w:eastAsia="Times New Roman" w:hAnsi="Segoe UI" w:cs="Segoe UI"/>
          <w:iCs/>
        </w:rPr>
      </w:pPr>
      <w:r>
        <w:rPr>
          <w:rFonts w:ascii="Segoe UI" w:eastAsia="Calibri" w:hAnsi="Segoe UI" w:cs="Segoe UI"/>
          <w:color w:val="000000"/>
        </w:rPr>
        <w:t>The development application including subsequent submissions do not demonstrate the development is sustainable and does not adequately identify the potential impacts of the development or how those impacts will be appropriately mitigated and</w:t>
      </w:r>
      <w:r w:rsidR="00FD19AC">
        <w:rPr>
          <w:rFonts w:ascii="Segoe UI" w:eastAsia="Times New Roman" w:hAnsi="Segoe UI" w:cs="Segoe UI"/>
          <w:iCs/>
        </w:rPr>
        <w:t xml:space="preserve"> Council’s recommendation for refusal </w:t>
      </w:r>
      <w:r w:rsidR="00467602">
        <w:rPr>
          <w:rFonts w:ascii="Segoe UI" w:eastAsia="Times New Roman" w:hAnsi="Segoe UI" w:cs="Segoe UI"/>
          <w:iCs/>
        </w:rPr>
        <w:t>remains unchanged</w:t>
      </w:r>
      <w:r w:rsidR="00FD19AC">
        <w:rPr>
          <w:rFonts w:ascii="Segoe UI" w:eastAsia="Times New Roman" w:hAnsi="Segoe UI" w:cs="Segoe UI"/>
          <w:iCs/>
        </w:rPr>
        <w:t xml:space="preserve">. </w:t>
      </w:r>
    </w:p>
    <w:sectPr w:rsidR="0046727D" w:rsidRPr="004672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98A24" w14:textId="77777777" w:rsidR="0046727D" w:rsidRDefault="0046727D" w:rsidP="0046727D">
      <w:pPr>
        <w:spacing w:after="0" w:line="240" w:lineRule="auto"/>
      </w:pPr>
      <w:r>
        <w:separator/>
      </w:r>
    </w:p>
  </w:endnote>
  <w:endnote w:type="continuationSeparator" w:id="0">
    <w:p w14:paraId="6F568D7F" w14:textId="77777777" w:rsidR="0046727D" w:rsidRDefault="0046727D" w:rsidP="00467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28DE" w14:textId="77777777" w:rsidR="0046727D" w:rsidRDefault="0046727D" w:rsidP="0046727D">
      <w:pPr>
        <w:spacing w:after="0" w:line="240" w:lineRule="auto"/>
      </w:pPr>
      <w:r>
        <w:separator/>
      </w:r>
    </w:p>
  </w:footnote>
  <w:footnote w:type="continuationSeparator" w:id="0">
    <w:p w14:paraId="7E499952" w14:textId="77777777" w:rsidR="0046727D" w:rsidRDefault="0046727D" w:rsidP="004672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4550"/>
    <w:multiLevelType w:val="hybridMultilevel"/>
    <w:tmpl w:val="63A88E2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A73BCB"/>
    <w:multiLevelType w:val="hybridMultilevel"/>
    <w:tmpl w:val="0198A252"/>
    <w:lvl w:ilvl="0" w:tplc="C0EC9BD6">
      <w:start w:val="18"/>
      <w:numFmt w:val="bullet"/>
      <w:lvlText w:val=""/>
      <w:lvlJc w:val="left"/>
      <w:pPr>
        <w:ind w:left="720" w:hanging="360"/>
      </w:pPr>
      <w:rPr>
        <w:rFonts w:ascii="Symbol" w:eastAsia="Times New Roman" w:hAnsi="Symbol"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616316"/>
    <w:multiLevelType w:val="hybridMultilevel"/>
    <w:tmpl w:val="0D0E3A9C"/>
    <w:lvl w:ilvl="0" w:tplc="0C090001">
      <w:start w:val="1"/>
      <w:numFmt w:val="bullet"/>
      <w:lvlText w:val=""/>
      <w:lvlJc w:val="left"/>
      <w:pPr>
        <w:ind w:left="4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F986EB7"/>
    <w:multiLevelType w:val="hybridMultilevel"/>
    <w:tmpl w:val="5C407236"/>
    <w:lvl w:ilvl="0" w:tplc="C0EC9BD6">
      <w:start w:val="18"/>
      <w:numFmt w:val="bullet"/>
      <w:lvlText w:val=""/>
      <w:lvlJc w:val="left"/>
      <w:pPr>
        <w:ind w:left="720" w:hanging="360"/>
      </w:pPr>
      <w:rPr>
        <w:rFonts w:ascii="Symbol" w:eastAsia="Times New Roman" w:hAnsi="Symbol"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7224C2"/>
    <w:multiLevelType w:val="hybridMultilevel"/>
    <w:tmpl w:val="F72A9A6C"/>
    <w:lvl w:ilvl="0" w:tplc="C0EC9BD6">
      <w:start w:val="18"/>
      <w:numFmt w:val="bullet"/>
      <w:lvlText w:val=""/>
      <w:lvlJc w:val="left"/>
      <w:pPr>
        <w:ind w:left="720" w:hanging="360"/>
      </w:pPr>
      <w:rPr>
        <w:rFonts w:ascii="Symbol" w:eastAsia="Times New Roman" w:hAnsi="Symbol"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2472C84"/>
    <w:multiLevelType w:val="hybridMultilevel"/>
    <w:tmpl w:val="E8A0F41A"/>
    <w:lvl w:ilvl="0" w:tplc="C0EC9BD6">
      <w:start w:val="18"/>
      <w:numFmt w:val="bullet"/>
      <w:lvlText w:val=""/>
      <w:lvlJc w:val="left"/>
      <w:pPr>
        <w:ind w:left="720" w:hanging="360"/>
      </w:pPr>
      <w:rPr>
        <w:rFonts w:ascii="Symbol" w:eastAsia="Times New Roman" w:hAnsi="Symbol"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F54381"/>
    <w:multiLevelType w:val="hybridMultilevel"/>
    <w:tmpl w:val="B9DA701C"/>
    <w:lvl w:ilvl="0" w:tplc="C0EC9BD6">
      <w:start w:val="18"/>
      <w:numFmt w:val="bullet"/>
      <w:lvlText w:val=""/>
      <w:lvlJc w:val="left"/>
      <w:pPr>
        <w:ind w:left="720" w:hanging="360"/>
      </w:pPr>
      <w:rPr>
        <w:rFonts w:ascii="Symbol" w:eastAsia="Times New Roman" w:hAnsi="Symbol" w:cs="Segoe U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711202">
    <w:abstractNumId w:val="1"/>
  </w:num>
  <w:num w:numId="2" w16cid:durableId="112940486">
    <w:abstractNumId w:val="5"/>
  </w:num>
  <w:num w:numId="3" w16cid:durableId="1818260445">
    <w:abstractNumId w:val="4"/>
  </w:num>
  <w:num w:numId="4" w16cid:durableId="2000425375">
    <w:abstractNumId w:val="2"/>
  </w:num>
  <w:num w:numId="5" w16cid:durableId="1446727076">
    <w:abstractNumId w:val="3"/>
  </w:num>
  <w:num w:numId="6" w16cid:durableId="2001615947">
    <w:abstractNumId w:val="6"/>
  </w:num>
  <w:num w:numId="7" w16cid:durableId="1109399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871"/>
    <w:rsid w:val="00012998"/>
    <w:rsid w:val="00072A9E"/>
    <w:rsid w:val="00150159"/>
    <w:rsid w:val="00151726"/>
    <w:rsid w:val="0018425A"/>
    <w:rsid w:val="00245612"/>
    <w:rsid w:val="00255859"/>
    <w:rsid w:val="00264463"/>
    <w:rsid w:val="00356FB7"/>
    <w:rsid w:val="003730CD"/>
    <w:rsid w:val="003A2F09"/>
    <w:rsid w:val="0046727D"/>
    <w:rsid w:val="00467602"/>
    <w:rsid w:val="00527C2D"/>
    <w:rsid w:val="005761E6"/>
    <w:rsid w:val="005C2506"/>
    <w:rsid w:val="005D0FAB"/>
    <w:rsid w:val="006203CC"/>
    <w:rsid w:val="00696C91"/>
    <w:rsid w:val="006C4E1E"/>
    <w:rsid w:val="007C003E"/>
    <w:rsid w:val="0080378C"/>
    <w:rsid w:val="008B736F"/>
    <w:rsid w:val="00977871"/>
    <w:rsid w:val="00A42832"/>
    <w:rsid w:val="00A77BE2"/>
    <w:rsid w:val="00AF38B4"/>
    <w:rsid w:val="00B11B5B"/>
    <w:rsid w:val="00B67854"/>
    <w:rsid w:val="00B9490E"/>
    <w:rsid w:val="00C43903"/>
    <w:rsid w:val="00D7541D"/>
    <w:rsid w:val="00D97C30"/>
    <w:rsid w:val="00DB63C6"/>
    <w:rsid w:val="00E56EA8"/>
    <w:rsid w:val="00EF7BA2"/>
    <w:rsid w:val="00FD19A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E43CA0"/>
  <w15:chartTrackingRefBased/>
  <w15:docId w15:val="{672DC394-CC5C-4AD6-93CC-C430D86A7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871"/>
    <w:pPr>
      <w:spacing w:line="259" w:lineRule="auto"/>
    </w:pPr>
    <w:rPr>
      <w:rFonts w:eastAsiaTheme="minorHAnsi"/>
      <w:kern w:val="0"/>
      <w:sz w:val="22"/>
      <w:szCs w:val="22"/>
      <w:lang w:eastAsia="en-US" w:bidi="ar-SA"/>
      <w14:ligatures w14:val="none"/>
    </w:rPr>
  </w:style>
  <w:style w:type="paragraph" w:styleId="Heading1">
    <w:name w:val="heading 1"/>
    <w:basedOn w:val="Normal"/>
    <w:next w:val="Normal"/>
    <w:link w:val="Heading1Char"/>
    <w:uiPriority w:val="9"/>
    <w:qFormat/>
    <w:rsid w:val="0097787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97787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97787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9778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78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78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78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78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78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87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97787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97787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9778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78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78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78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78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7871"/>
    <w:rPr>
      <w:rFonts w:eastAsiaTheme="majorEastAsia" w:cstheme="majorBidi"/>
      <w:color w:val="272727" w:themeColor="text1" w:themeTint="D8"/>
    </w:rPr>
  </w:style>
  <w:style w:type="paragraph" w:styleId="Title">
    <w:name w:val="Title"/>
    <w:basedOn w:val="Normal"/>
    <w:next w:val="Normal"/>
    <w:link w:val="TitleChar"/>
    <w:uiPriority w:val="10"/>
    <w:qFormat/>
    <w:rsid w:val="0097787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97787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97787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97787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977871"/>
    <w:pPr>
      <w:spacing w:before="160"/>
      <w:jc w:val="center"/>
    </w:pPr>
    <w:rPr>
      <w:i/>
      <w:iCs/>
      <w:color w:val="404040" w:themeColor="text1" w:themeTint="BF"/>
    </w:rPr>
  </w:style>
  <w:style w:type="character" w:customStyle="1" w:styleId="QuoteChar">
    <w:name w:val="Quote Char"/>
    <w:basedOn w:val="DefaultParagraphFont"/>
    <w:link w:val="Quote"/>
    <w:uiPriority w:val="29"/>
    <w:rsid w:val="00977871"/>
    <w:rPr>
      <w:i/>
      <w:iCs/>
      <w:color w:val="404040" w:themeColor="text1" w:themeTint="BF"/>
    </w:rPr>
  </w:style>
  <w:style w:type="paragraph" w:styleId="ListParagraph">
    <w:name w:val="List Paragraph"/>
    <w:basedOn w:val="Normal"/>
    <w:uiPriority w:val="34"/>
    <w:qFormat/>
    <w:rsid w:val="00977871"/>
    <w:pPr>
      <w:ind w:left="720"/>
      <w:contextualSpacing/>
    </w:pPr>
  </w:style>
  <w:style w:type="character" w:styleId="IntenseEmphasis">
    <w:name w:val="Intense Emphasis"/>
    <w:basedOn w:val="DefaultParagraphFont"/>
    <w:uiPriority w:val="21"/>
    <w:qFormat/>
    <w:rsid w:val="00977871"/>
    <w:rPr>
      <w:i/>
      <w:iCs/>
      <w:color w:val="0F4761" w:themeColor="accent1" w:themeShade="BF"/>
    </w:rPr>
  </w:style>
  <w:style w:type="paragraph" w:styleId="IntenseQuote">
    <w:name w:val="Intense Quote"/>
    <w:basedOn w:val="Normal"/>
    <w:next w:val="Normal"/>
    <w:link w:val="IntenseQuoteChar"/>
    <w:uiPriority w:val="30"/>
    <w:qFormat/>
    <w:rsid w:val="00977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7871"/>
    <w:rPr>
      <w:i/>
      <w:iCs/>
      <w:color w:val="0F4761" w:themeColor="accent1" w:themeShade="BF"/>
    </w:rPr>
  </w:style>
  <w:style w:type="character" w:styleId="IntenseReference">
    <w:name w:val="Intense Reference"/>
    <w:basedOn w:val="DefaultParagraphFont"/>
    <w:uiPriority w:val="32"/>
    <w:qFormat/>
    <w:rsid w:val="00977871"/>
    <w:rPr>
      <w:b/>
      <w:bCs/>
      <w:smallCaps/>
      <w:color w:val="0F4761" w:themeColor="accent1" w:themeShade="BF"/>
      <w:spacing w:val="5"/>
    </w:rPr>
  </w:style>
  <w:style w:type="table" w:customStyle="1" w:styleId="ProjectTable">
    <w:name w:val="Project Table"/>
    <w:basedOn w:val="TableNormal"/>
    <w:uiPriority w:val="99"/>
    <w:rsid w:val="00977871"/>
    <w:pPr>
      <w:spacing w:before="120" w:after="120" w:line="240" w:lineRule="auto"/>
    </w:pPr>
    <w:rPr>
      <w:rFonts w:eastAsia="Times New Roman"/>
      <w:color w:val="404040"/>
      <w:kern w:val="0"/>
      <w:sz w:val="18"/>
      <w:szCs w:val="18"/>
      <w:lang w:val="en-US" w:eastAsia="ja-JP" w:bidi="ar-SA"/>
      <w14:ligatures w14:val="none"/>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table" w:styleId="TableGrid">
    <w:name w:val="Table Grid"/>
    <w:basedOn w:val="TableNormal"/>
    <w:rsid w:val="00977871"/>
    <w:pPr>
      <w:spacing w:after="0" w:line="240" w:lineRule="auto"/>
    </w:pPr>
    <w:rPr>
      <w:rFonts w:eastAsiaTheme="minorHAnsi"/>
      <w:kern w:val="0"/>
      <w:sz w:val="22"/>
      <w:szCs w:val="22"/>
      <w:lang w:eastAsia="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7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27D"/>
    <w:rPr>
      <w:rFonts w:eastAsiaTheme="minorHAnsi"/>
      <w:kern w:val="0"/>
      <w:sz w:val="22"/>
      <w:szCs w:val="22"/>
      <w:lang w:eastAsia="en-US" w:bidi="ar-SA"/>
      <w14:ligatures w14:val="none"/>
    </w:rPr>
  </w:style>
  <w:style w:type="paragraph" w:styleId="Footer">
    <w:name w:val="footer"/>
    <w:basedOn w:val="Normal"/>
    <w:link w:val="FooterChar"/>
    <w:uiPriority w:val="99"/>
    <w:unhideWhenUsed/>
    <w:rsid w:val="00467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27D"/>
    <w:rPr>
      <w:rFonts w:eastAsiaTheme="minorHAnsi"/>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C166D5ABE74FA4811E8DEB90742D4E"/>
        <w:category>
          <w:name w:val="General"/>
          <w:gallery w:val="placeholder"/>
        </w:category>
        <w:types>
          <w:type w:val="bbPlcHdr"/>
        </w:types>
        <w:behaviors>
          <w:behavior w:val="content"/>
        </w:behaviors>
        <w:guid w:val="{CB814214-4A30-4065-B23D-993F71C20E0D}"/>
      </w:docPartPr>
      <w:docPartBody>
        <w:p w:rsidR="00474029" w:rsidRDefault="00474029" w:rsidP="00474029">
          <w:pPr>
            <w:pStyle w:val="EAC166D5ABE74FA4811E8DEB90742D4E"/>
          </w:pPr>
          <w:r w:rsidRPr="002E6688">
            <w:rPr>
              <w:rStyle w:val="PlaceholderText"/>
              <w:color w:val="FF0000"/>
            </w:rPr>
            <w:t>Choose an item.</w:t>
          </w:r>
        </w:p>
      </w:docPartBody>
    </w:docPart>
    <w:docPart>
      <w:docPartPr>
        <w:name w:val="4D9C4CD0C4C74C6E9CB52C3FF4743C50"/>
        <w:category>
          <w:name w:val="General"/>
          <w:gallery w:val="placeholder"/>
        </w:category>
        <w:types>
          <w:type w:val="bbPlcHdr"/>
        </w:types>
        <w:behaviors>
          <w:behavior w:val="content"/>
        </w:behaviors>
        <w:guid w:val="{C95C9E53-B895-435D-B063-87814D334B7C}"/>
      </w:docPartPr>
      <w:docPartBody>
        <w:p w:rsidR="00474029" w:rsidRDefault="00474029" w:rsidP="00474029">
          <w:pPr>
            <w:pStyle w:val="4D9C4CD0C4C74C6E9CB52C3FF4743C50"/>
          </w:pPr>
          <w:r>
            <w:rPr>
              <w:rStyle w:val="PlaceholderText"/>
            </w:rPr>
            <w:t>Click here to enter a date.</w:t>
          </w:r>
        </w:p>
      </w:docPartBody>
    </w:docPart>
    <w:docPart>
      <w:docPartPr>
        <w:name w:val="B9F7DC64C7EA41F88037D21425B05B40"/>
        <w:category>
          <w:name w:val="General"/>
          <w:gallery w:val="placeholder"/>
        </w:category>
        <w:types>
          <w:type w:val="bbPlcHdr"/>
        </w:types>
        <w:behaviors>
          <w:behavior w:val="content"/>
        </w:behaviors>
        <w:guid w:val="{00C57DD6-5A8B-4249-AD2C-B2CFE0D4879F}"/>
      </w:docPartPr>
      <w:docPartBody>
        <w:p w:rsidR="00474029" w:rsidRDefault="00474029" w:rsidP="00474029">
          <w:pPr>
            <w:pStyle w:val="B9F7DC64C7EA41F88037D21425B05B4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29"/>
    <w:rsid w:val="00474029"/>
    <w:rsid w:val="005C2506"/>
    <w:rsid w:val="00A4283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74029"/>
    <w:rPr>
      <w:color w:val="808080"/>
    </w:rPr>
  </w:style>
  <w:style w:type="paragraph" w:customStyle="1" w:styleId="EAC166D5ABE74FA4811E8DEB90742D4E">
    <w:name w:val="EAC166D5ABE74FA4811E8DEB90742D4E"/>
    <w:rsid w:val="00474029"/>
  </w:style>
  <w:style w:type="paragraph" w:customStyle="1" w:styleId="4D9C4CD0C4C74C6E9CB52C3FF4743C50">
    <w:name w:val="4D9C4CD0C4C74C6E9CB52C3FF4743C50"/>
    <w:rsid w:val="00474029"/>
  </w:style>
  <w:style w:type="paragraph" w:customStyle="1" w:styleId="B9F7DC64C7EA41F88037D21425B05B40">
    <w:name w:val="B9F7DC64C7EA41F88037D21425B05B40"/>
    <w:rsid w:val="00474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4791</TotalTime>
  <Pages>7</Pages>
  <Words>2274</Words>
  <Characters>12124</Characters>
  <Application>Microsoft Office Word</Application>
  <DocSecurity>0</DocSecurity>
  <Lines>288</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OMalley</dc:creator>
  <cp:keywords/>
  <dc:description/>
  <cp:lastModifiedBy>Nathan Burr</cp:lastModifiedBy>
  <cp:revision>18</cp:revision>
  <dcterms:created xsi:type="dcterms:W3CDTF">2026-03-09T02:17:00Z</dcterms:created>
  <dcterms:modified xsi:type="dcterms:W3CDTF">2026-03-17T04:18:00Z</dcterms:modified>
</cp:coreProperties>
</file>